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9DC" w:rsidRPr="006A29DC" w:rsidRDefault="006A29DC" w:rsidP="006A29DC">
      <w:pPr>
        <w:shd w:val="clear" w:color="auto" w:fill="FFFFFF"/>
        <w:rPr>
          <w:rFonts w:ascii="Lucida Sans Unicode" w:eastAsia="Times New Roman" w:hAnsi="Lucida Sans Unicode" w:cs="Lucida Sans Unicode"/>
          <w:color w:val="72777A"/>
          <w:spacing w:val="3"/>
          <w:sz w:val="24"/>
          <w:szCs w:val="24"/>
        </w:rPr>
      </w:pPr>
      <w:r>
        <w:rPr>
          <w:rFonts w:ascii="Lucida Sans Unicode" w:eastAsia="Times New Roman" w:hAnsi="Lucida Sans Unicode" w:cs="Lucida Sans Unicode"/>
          <w:color w:val="72777A"/>
          <w:spacing w:val="3"/>
          <w:sz w:val="24"/>
          <w:szCs w:val="24"/>
        </w:rPr>
        <w:t>Instructor</w:t>
      </w:r>
      <w:r>
        <w:rPr>
          <w:rFonts w:ascii="Lucida Sans Unicode" w:eastAsia="Times New Roman" w:hAnsi="Lucida Sans Unicode" w:cs="Lucida Sans Unicode"/>
          <w:color w:val="72777A"/>
          <w:spacing w:val="3"/>
          <w:sz w:val="24"/>
          <w:szCs w:val="24"/>
        </w:rPr>
        <w:t xml:space="preserve"> </w:t>
      </w:r>
      <w:r w:rsidRPr="006A29DC">
        <w:rPr>
          <w:rFonts w:ascii="Lucida Sans Unicode" w:eastAsia="Times New Roman" w:hAnsi="Lucida Sans Unicode" w:cs="Lucida Sans Unicode"/>
          <w:color w:val="72777A"/>
          <w:spacing w:val="3"/>
          <w:sz w:val="24"/>
          <w:szCs w:val="24"/>
        </w:rPr>
        <w:t>Individual Feedback</w:t>
      </w:r>
    </w:p>
    <w:p w:rsidR="006A29DC" w:rsidRPr="006A29DC" w:rsidRDefault="006A29DC" w:rsidP="006A29DC">
      <w:pPr>
        <w:shd w:val="clear" w:color="auto" w:fill="FFFFFF"/>
        <w:spacing w:before="120" w:after="100" w:afterAutospacing="1" w:line="240" w:lineRule="auto"/>
        <w:rPr>
          <w:rFonts w:ascii="Lucida Sans Unicode" w:eastAsia="Times New Roman" w:hAnsi="Lucida Sans Unicode" w:cs="Lucida Sans Unicode"/>
          <w:color w:val="565A5C"/>
          <w:spacing w:val="3"/>
          <w:sz w:val="24"/>
          <w:szCs w:val="24"/>
        </w:rPr>
      </w:pPr>
      <w:r>
        <w:rPr>
          <w:rFonts w:eastAsia="Times New Roman" w:cs="Arial"/>
          <w:color w:val="565A5C"/>
          <w:spacing w:val="3"/>
          <w:sz w:val="20"/>
          <w:szCs w:val="20"/>
        </w:rPr>
        <w:t>I</w:t>
      </w:r>
      <w:r w:rsidRPr="006A29DC">
        <w:rPr>
          <w:rFonts w:eastAsia="Times New Roman" w:cs="Arial"/>
          <w:color w:val="565A5C"/>
          <w:spacing w:val="3"/>
          <w:sz w:val="20"/>
          <w:szCs w:val="20"/>
        </w:rPr>
        <w:t>n this your second course project assignment, you were asked to develop a five to seven page Word document that 1) determined which assessment approach for future markets you will pursue: diffusion and adoption, exploration and learning and triangulation for insights, justifying  the adoption of your selected emerging technology using your market assessment framework, 2) developed an attribute matrix for your products or services, 3) identified at least two possible market niches or segments, showing them on the graphs, then qualifying these niches or segments with respect to the two product or service attributes you selected for your project, 4) analyzed how the emerging technology you chose could be used to derive a competitive advantage given the product attributes, technology constraints, and market niches you identified, and finally 5) described the forces in the external environment that are most likely to shape your organization's commercialization strategy for its products or services. Without question, much was expected. Toward these goals, you did a good job establishing what I cons</w:t>
      </w:r>
      <w:bookmarkStart w:id="0" w:name="_GoBack"/>
      <w:bookmarkEnd w:id="0"/>
      <w:r w:rsidRPr="006A29DC">
        <w:rPr>
          <w:rFonts w:eastAsia="Times New Roman" w:cs="Arial"/>
          <w:color w:val="565A5C"/>
          <w:spacing w:val="3"/>
          <w:sz w:val="20"/>
          <w:szCs w:val="20"/>
        </w:rPr>
        <w:t>ider to be a very good continuation of your Week One efforts. Once again, your assumptions, assertions, and recommendations seemed on target. I look forward to watching this effort evolve during the </w:t>
      </w:r>
      <w:r w:rsidRPr="006A29DC">
        <w:rPr>
          <w:rFonts w:eastAsia="Times New Roman" w:cs="Arial"/>
          <w:color w:val="000000"/>
          <w:spacing w:val="3"/>
          <w:sz w:val="20"/>
          <w:szCs w:val="20"/>
        </w:rPr>
        <w:t>upcoming weeks. Further, you exceeded the minimum deliverable length for this assignment. Thanks again for another good effort; your course efforts are coming along nicely!  </w:t>
      </w:r>
    </w:p>
    <w:p w:rsidR="00656E5F" w:rsidRPr="00656E5F" w:rsidRDefault="00656E5F" w:rsidP="006A29DC">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br w:type="page"/>
      </w: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jc w:val="center"/>
        <w:rPr>
          <w:rFonts w:ascii="Times New Roman" w:hAnsi="Times New Roman" w:cs="Times New Roman"/>
          <w:sz w:val="24"/>
          <w:szCs w:val="24"/>
        </w:rPr>
      </w:pPr>
      <w:r w:rsidRPr="00656E5F">
        <w:rPr>
          <w:rFonts w:ascii="Times New Roman" w:hAnsi="Times New Roman" w:cs="Times New Roman"/>
          <w:sz w:val="24"/>
          <w:szCs w:val="24"/>
        </w:rPr>
        <w:t>Managing Emerging Technology in Health Care Telemedicine</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t xml:space="preserve">The P&amp;S Market Research has projected that the global telemedicine market is to propagate to a size of $48.8 billion dollars by 2023 (Prescient &amp; Strategic Intelligence, 2018).  The Substantial development in the telemedicine is due to the increasing amount of health care cost, increasing numbers of chronic and lifestyle diseases and higher emergency room visits and readmission rated continue to rise.  Telemedicine benefits patients and facilities by reducing the number of emergency room visits and hospital stays thus increasing market development for this emerging technology. Decreasing the cost for health care for patients, providing more efficient care in a timely manner, causes the demand for market development in telemedicine market as well. </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t xml:space="preserve">My recommendation for which assessment approach for future markets in telemedicine I would choose exploration and learning. Telemedicine is not a new technology, but definitely emerging in the technology world, allowing for the ability to the facilities to reach out to others to see how this technology has been performing in the market. With this assessment </w:t>
      </w:r>
      <w:r w:rsidR="00AE1000" w:rsidRPr="00656E5F">
        <w:rPr>
          <w:rFonts w:ascii="Times New Roman" w:hAnsi="Times New Roman" w:cs="Times New Roman"/>
          <w:sz w:val="24"/>
          <w:szCs w:val="24"/>
        </w:rPr>
        <w:t>approach,</w:t>
      </w:r>
      <w:r w:rsidRPr="00656E5F">
        <w:rPr>
          <w:rFonts w:ascii="Times New Roman" w:hAnsi="Times New Roman" w:cs="Times New Roman"/>
          <w:sz w:val="24"/>
          <w:szCs w:val="24"/>
        </w:rPr>
        <w:t xml:space="preserve"> we will be able to gain the knowledge of what worked well with rolling out telemedicine and helped increase adaptability. However, it also allows for us to gain the knowledge of the pitfalls they had rolled it out as well as issues they are or have experienced with patient concerns as well as staff concerns so hopeful the facility can avoid the same pitfalls.  The company will be able to take the time to learn about the market from other facilities, but also from the Telemedicine Resource Center for their geographical area. The Southeastern Telehealth resource center has a wide-range of telehealth knowledge and have reviewed and successfully implemented at Georgia Telehealth and its partner sites (Southeastern Telehealth Resource Center, n.d.).  This approach works best for us since the accessible resources and facilities already using the technology is </w:t>
      </w:r>
      <w:r w:rsidRPr="00656E5F">
        <w:rPr>
          <w:rFonts w:ascii="Times New Roman" w:hAnsi="Times New Roman" w:cs="Times New Roman"/>
          <w:sz w:val="24"/>
          <w:szCs w:val="24"/>
        </w:rPr>
        <w:lastRenderedPageBreak/>
        <w:t>abundant giving us plenty of room to explore and learn.  My market assessment framework was to observe which customer base received most advantages of telemedicine, which specialty services are needed the most for market growth, what is the actual cost savings can we expect in our facility as well as the patients who participate will we be able to use this for marketing this for our facility. What is the best way to market to get the largest population's attention? However, the biggest barrier is a security and privacy, especially dealing with patient medical information so we would look at how secure has this process been, what are some functions that can be put in place to protect our patients as well as the facility.</w:t>
      </w:r>
    </w:p>
    <w:p w:rsidR="00656E5F" w:rsidRPr="00656E5F" w:rsidRDefault="00656E5F" w:rsidP="00656E5F">
      <w:pPr>
        <w:spacing w:line="480" w:lineRule="auto"/>
        <w:rPr>
          <w:rFonts w:ascii="Times New Roman" w:hAnsi="Times New Roman" w:cs="Times New Roman"/>
          <w:b/>
          <w:sz w:val="24"/>
          <w:szCs w:val="24"/>
        </w:rPr>
      </w:pPr>
      <w:r w:rsidRPr="00656E5F">
        <w:rPr>
          <w:rFonts w:ascii="Times New Roman" w:hAnsi="Times New Roman" w:cs="Times New Roman"/>
          <w:b/>
          <w:sz w:val="24"/>
          <w:szCs w:val="24"/>
        </w:rPr>
        <w:t>Market Assessment</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w:drawing>
          <wp:inline distT="0" distB="0" distL="0" distR="0">
            <wp:extent cx="5429250" cy="3204210"/>
            <wp:effectExtent l="0" t="0" r="0" b="15240"/>
            <wp:docPr id="4"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br/>
      </w: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b/>
          <w:sz w:val="24"/>
          <w:szCs w:val="24"/>
        </w:rPr>
      </w:pPr>
      <w:r w:rsidRPr="00656E5F">
        <w:rPr>
          <w:rFonts w:ascii="Times New Roman" w:hAnsi="Times New Roman" w:cs="Times New Roman"/>
          <w:b/>
          <w:sz w:val="24"/>
          <w:szCs w:val="24"/>
        </w:rPr>
        <w:lastRenderedPageBreak/>
        <w:t>Attribution Matrix</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w:drawing>
          <wp:inline distT="0" distB="0" distL="0" distR="0">
            <wp:extent cx="5486400" cy="320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200400"/>
                    </a:xfrm>
                    <a:prstGeom prst="rect">
                      <a:avLst/>
                    </a:prstGeom>
                    <a:noFill/>
                    <a:ln>
                      <a:noFill/>
                    </a:ln>
                  </pic:spPr>
                </pic:pic>
              </a:graphicData>
            </a:graphic>
          </wp:inline>
        </w:drawing>
      </w:r>
    </w:p>
    <w:p w:rsidR="00656E5F" w:rsidRPr="00656E5F" w:rsidRDefault="00656E5F" w:rsidP="00AE1000">
      <w:pPr>
        <w:spacing w:line="480" w:lineRule="auto"/>
        <w:ind w:firstLine="720"/>
        <w:rPr>
          <w:rFonts w:ascii="Times New Roman" w:hAnsi="Times New Roman" w:cs="Times New Roman"/>
          <w:bCs/>
          <w:sz w:val="24"/>
          <w:szCs w:val="24"/>
        </w:rPr>
      </w:pPr>
      <w:r w:rsidRPr="00656E5F">
        <w:rPr>
          <w:rFonts w:ascii="Times New Roman" w:hAnsi="Times New Roman" w:cs="Times New Roman"/>
          <w:sz w:val="24"/>
          <w:szCs w:val="24"/>
        </w:rPr>
        <w:t xml:space="preserve"> </w:t>
      </w:r>
      <w:r w:rsidRPr="00656E5F">
        <w:rPr>
          <w:rFonts w:ascii="Times New Roman" w:hAnsi="Times New Roman" w:cs="Times New Roman"/>
          <w:bCs/>
          <w:sz w:val="24"/>
          <w:szCs w:val="24"/>
        </w:rPr>
        <w:t xml:space="preserve">A basic attribute Telemedicine provides is more efficient care to patients, there was a study done on homebound patients who had at least two hospital admissions during the previous year it was found that the admissions decreased from 2.6 admissions per patient to 1.1 admissions per patient and the emergency room visits dropped by 2.1 visits as well (Mercer, 2018). Telemedicine can eliminate the need for excessive health care resources, allowing for the provider to intervene at a faster rate and address diseases as they arise instead of when the patient can come to the office. With fewer resources involved, fewer visits and shorter stays required it brings down the cost of health care. An energizer attributes to telemedicine is the convenience of not having to leave home to be treated by a medical professional allowing chronic disease patients, such as diabetes, COPD, heart failure to be better monitored and treated.  Because telemedicine is more efficient, convenient and costs less for the patient, more patient is likely to obtain the medical care they need instead of waiting until it’s an emergency room visit and readmitted due to not being compliant with their treatment. </w:t>
      </w:r>
    </w:p>
    <w:p w:rsidR="00656E5F" w:rsidRDefault="00656E5F" w:rsidP="00AE1000">
      <w:pPr>
        <w:spacing w:line="480" w:lineRule="auto"/>
        <w:ind w:firstLine="720"/>
        <w:rPr>
          <w:rFonts w:ascii="Times New Roman" w:hAnsi="Times New Roman" w:cs="Times New Roman"/>
          <w:bCs/>
          <w:sz w:val="24"/>
          <w:szCs w:val="24"/>
        </w:rPr>
      </w:pPr>
      <w:r w:rsidRPr="00656E5F">
        <w:rPr>
          <w:rFonts w:ascii="Times New Roman" w:hAnsi="Times New Roman" w:cs="Times New Roman"/>
          <w:bCs/>
          <w:sz w:val="24"/>
          <w:szCs w:val="24"/>
        </w:rPr>
        <w:lastRenderedPageBreak/>
        <w:t xml:space="preserve">Two important attributes to the continued growth in telemedicine are the ability to provide the patient with more convenient care without having to worry about traveling to the facility to wait in the waiting room for hours as well as lowering the cost of healthcare with fewer visits and better management of the patient’s chronic medical conditions.  Barriers I have chosen to demonstrate in my graph, are the patient being incorrectly diagnosed due to not having hands-on care. The Journal of the American Medical Association Dermatology studied how truthful skin disease was being diagnosed and treated, the conclusion was 62 encounters from 16 diverse facilities' websites, found that key dermatology diagnoses were frequently overlooked and in some of the cases the patients were prescribed treatment they didn’t need (Paulson &amp; Nace Attorneys at law, n.d.). The second barrier you will see noted on my graph is security and patient privacy, data breaches happen on a regular basis, so keeping our patient’s information secure and making sure that the patient is sending his/her information to the correct individual is another barrier that needs to be noted in telemedicine.  The final barrier you see on the graph is compassionate care, telling the patient they have a common cold or psoriasis is different than telling a patient they have an incurable disease, compassion needs to be understood just as if the patient was in the office. </w:t>
      </w:r>
    </w:p>
    <w:p w:rsidR="00656E5F" w:rsidRDefault="00656E5F" w:rsidP="00656E5F">
      <w:pPr>
        <w:spacing w:line="480" w:lineRule="auto"/>
        <w:rPr>
          <w:rFonts w:ascii="Times New Roman" w:hAnsi="Times New Roman" w:cs="Times New Roman"/>
          <w:bCs/>
          <w:sz w:val="24"/>
          <w:szCs w:val="24"/>
        </w:rPr>
      </w:pPr>
    </w:p>
    <w:p w:rsidR="00656E5F" w:rsidRDefault="00656E5F" w:rsidP="00656E5F">
      <w:pPr>
        <w:spacing w:line="480" w:lineRule="auto"/>
        <w:rPr>
          <w:rFonts w:ascii="Times New Roman" w:hAnsi="Times New Roman" w:cs="Times New Roman"/>
          <w:bCs/>
          <w:sz w:val="24"/>
          <w:szCs w:val="24"/>
        </w:rPr>
      </w:pPr>
    </w:p>
    <w:p w:rsidR="00656E5F" w:rsidRDefault="00656E5F" w:rsidP="00656E5F">
      <w:pPr>
        <w:spacing w:line="480" w:lineRule="auto"/>
        <w:rPr>
          <w:rFonts w:ascii="Times New Roman" w:hAnsi="Times New Roman" w:cs="Times New Roman"/>
          <w:bCs/>
          <w:sz w:val="24"/>
          <w:szCs w:val="24"/>
        </w:rPr>
      </w:pPr>
    </w:p>
    <w:p w:rsidR="00656E5F" w:rsidRDefault="00656E5F" w:rsidP="00656E5F">
      <w:pPr>
        <w:spacing w:line="480" w:lineRule="auto"/>
        <w:rPr>
          <w:rFonts w:ascii="Times New Roman" w:hAnsi="Times New Roman" w:cs="Times New Roman"/>
          <w:bCs/>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w:lastRenderedPageBreak/>
        <mc:AlternateContent>
          <mc:Choice Requires="wpg">
            <w:drawing>
              <wp:anchor distT="0" distB="0" distL="114300" distR="114300" simplePos="0" relativeHeight="251668480" behindDoc="0" locked="0" layoutInCell="1" allowOverlap="1">
                <wp:simplePos x="0" y="0"/>
                <wp:positionH relativeFrom="margin">
                  <wp:posOffset>373380</wp:posOffset>
                </wp:positionH>
                <wp:positionV relativeFrom="paragraph">
                  <wp:posOffset>153670</wp:posOffset>
                </wp:positionV>
                <wp:extent cx="5400675" cy="5159375"/>
                <wp:effectExtent l="0" t="0" r="28575"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0675" cy="5159375"/>
                          <a:chOff x="0" y="0"/>
                          <a:chExt cx="5400675" cy="5159811"/>
                        </a:xfrm>
                      </wpg:grpSpPr>
                      <wps:wsp>
                        <wps:cNvPr id="25" name="Straight Connector 26"/>
                        <wps:cNvCnPr/>
                        <wps:spPr>
                          <a:xfrm>
                            <a:off x="2600697" y="0"/>
                            <a:ext cx="2743200" cy="4000182"/>
                          </a:xfrm>
                          <a:prstGeom prst="line">
                            <a:avLst/>
                          </a:prstGeom>
                          <a:noFill/>
                          <a:ln w="9525" cap="flat" cmpd="sng" algn="ctr">
                            <a:solidFill>
                              <a:srgbClr val="FF0000"/>
                            </a:solidFill>
                            <a:prstDash val="solid"/>
                          </a:ln>
                          <a:effectLst/>
                        </wps:spPr>
                        <wps:bodyPr/>
                      </wps:wsp>
                      <wps:wsp>
                        <wps:cNvPr id="32" name="Straight Connector 27"/>
                        <wps:cNvCnPr/>
                        <wps:spPr>
                          <a:xfrm flipH="1" flipV="1">
                            <a:off x="1128156" y="403761"/>
                            <a:ext cx="4109489" cy="4004901"/>
                          </a:xfrm>
                          <a:prstGeom prst="line">
                            <a:avLst/>
                          </a:prstGeom>
                          <a:noFill/>
                          <a:ln w="9525" cap="flat" cmpd="sng" algn="ctr">
                            <a:solidFill>
                              <a:srgbClr val="FF0000"/>
                            </a:solidFill>
                            <a:prstDash val="solid"/>
                          </a:ln>
                          <a:effectLst/>
                        </wps:spPr>
                        <wps:bodyPr/>
                      </wps:wsp>
                      <wps:wsp>
                        <wps:cNvPr id="33" name="Freeform 4"/>
                        <wps:cNvSpPr/>
                        <wps:spPr>
                          <a:xfrm rot="7179966">
                            <a:off x="1003465" y="599704"/>
                            <a:ext cx="2200100" cy="4131463"/>
                          </a:xfrm>
                          <a:custGeom>
                            <a:avLst/>
                            <a:gdLst>
                              <a:gd name="connsiteX0" fmla="*/ 1590675 w 3245995"/>
                              <a:gd name="connsiteY0" fmla="*/ 0 h 6486525"/>
                              <a:gd name="connsiteX1" fmla="*/ 3200400 w 3245995"/>
                              <a:gd name="connsiteY1" fmla="*/ 4200525 h 6486525"/>
                              <a:gd name="connsiteX2" fmla="*/ 0 w 3245995"/>
                              <a:gd name="connsiteY2" fmla="*/ 6486525 h 6486525"/>
                            </a:gdLst>
                            <a:ahLst/>
                            <a:cxnLst>
                              <a:cxn ang="0">
                                <a:pos x="connsiteX0" y="connsiteY0"/>
                              </a:cxn>
                              <a:cxn ang="0">
                                <a:pos x="connsiteX1" y="connsiteY1"/>
                              </a:cxn>
                              <a:cxn ang="0">
                                <a:pos x="connsiteX2" y="connsiteY2"/>
                              </a:cxn>
                            </a:cxnLst>
                            <a:rect l="l" t="t" r="r" b="b"/>
                            <a:pathLst>
                              <a:path w="3245995" h="6486525">
                                <a:moveTo>
                                  <a:pt x="1590675" y="0"/>
                                </a:moveTo>
                                <a:cubicBezTo>
                                  <a:pt x="2528093" y="1559719"/>
                                  <a:pt x="3465512" y="3119438"/>
                                  <a:pt x="3200400" y="4200525"/>
                                </a:cubicBezTo>
                                <a:cubicBezTo>
                                  <a:pt x="2935288" y="5281612"/>
                                  <a:pt x="631825" y="6072188"/>
                                  <a:pt x="0" y="6486525"/>
                                </a:cubicBezTo>
                              </a:path>
                            </a:pathLst>
                          </a:custGeom>
                          <a:noFill/>
                          <a:ln w="9525" cap="flat" cmpd="sng" algn="ctr">
                            <a:solidFill>
                              <a:srgbClr val="F79646"/>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Freeform 14"/>
                        <wps:cNvSpPr/>
                        <wps:spPr>
                          <a:xfrm rot="7179966">
                            <a:off x="1341912" y="1353787"/>
                            <a:ext cx="2772605" cy="4839444"/>
                          </a:xfrm>
                          <a:custGeom>
                            <a:avLst/>
                            <a:gdLst>
                              <a:gd name="connsiteX0" fmla="*/ 1590675 w 3245995"/>
                              <a:gd name="connsiteY0" fmla="*/ 0 h 6486525"/>
                              <a:gd name="connsiteX1" fmla="*/ 3200400 w 3245995"/>
                              <a:gd name="connsiteY1" fmla="*/ 4200525 h 6486525"/>
                              <a:gd name="connsiteX2" fmla="*/ 0 w 3245995"/>
                              <a:gd name="connsiteY2" fmla="*/ 6486525 h 6486525"/>
                            </a:gdLst>
                            <a:ahLst/>
                            <a:cxnLst>
                              <a:cxn ang="0">
                                <a:pos x="connsiteX0" y="connsiteY0"/>
                              </a:cxn>
                              <a:cxn ang="0">
                                <a:pos x="connsiteX1" y="connsiteY1"/>
                              </a:cxn>
                              <a:cxn ang="0">
                                <a:pos x="connsiteX2" y="connsiteY2"/>
                              </a:cxn>
                            </a:cxnLst>
                            <a:rect l="l" t="t" r="r" b="b"/>
                            <a:pathLst>
                              <a:path w="3245995" h="6486525">
                                <a:moveTo>
                                  <a:pt x="1590675" y="0"/>
                                </a:moveTo>
                                <a:cubicBezTo>
                                  <a:pt x="2528093" y="1559719"/>
                                  <a:pt x="3465512" y="3119438"/>
                                  <a:pt x="3200400" y="4200525"/>
                                </a:cubicBezTo>
                                <a:cubicBezTo>
                                  <a:pt x="2935288" y="5281612"/>
                                  <a:pt x="631825" y="6072188"/>
                                  <a:pt x="0" y="6486525"/>
                                </a:cubicBezTo>
                              </a:path>
                            </a:pathLst>
                          </a:custGeom>
                          <a:noFill/>
                          <a:ln w="9525" cap="flat" cmpd="sng" algn="ctr">
                            <a:solidFill>
                              <a:srgbClr val="4BACC6"/>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Straight Connector 30"/>
                        <wps:cNvCnPr/>
                        <wps:spPr>
                          <a:xfrm flipH="1" flipV="1">
                            <a:off x="0" y="1876301"/>
                            <a:ext cx="5400675" cy="2324233"/>
                          </a:xfrm>
                          <a:prstGeom prst="line">
                            <a:avLst/>
                          </a:prstGeom>
                          <a:noFill/>
                          <a:ln w="9525" cap="flat" cmpd="sng" algn="ctr">
                            <a:solidFill>
                              <a:srgbClr val="FF0000"/>
                            </a:solidFill>
                            <a:prstDash val="solid"/>
                          </a:ln>
                          <a:effec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group w14:anchorId="7AD65517" id="Group 24" o:spid="_x0000_s1026" style="position:absolute;margin-left:29.4pt;margin-top:12.1pt;width:425.25pt;height:406.25pt;z-index:251668480;mso-position-horizontal-relative:margin" coordsize="54006,51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I+7dAUAAOUWAAAOAAAAZHJzL2Uyb0RvYy54bWzsWFlv20YQfi/Q/7DgY4FGvESKguXAkWO3&#10;gJEYsNukj2seIlFyl91dWXZ+fb9ZkhLlI3YT1A+tX6S9Zmfmm5N78Pamqdl1rnQlxcLx3rgOy0Uq&#10;s0qsFs5vlyc/zxymDRcZr6XIF85trp23hz/+cLBp57kvS1lnuWK4ROj5pl04pTHtfDLRaZk3XL+R&#10;bS6wWUjVcIOpWk0yxTe4vaknvutGk41UWatkmmuN1eNu0zm09xdFnpqPRaFzw+qFA9mM/VX294p+&#10;J4cHfL5SvC2rtBeDf4MUDa8EmG6vOuaGs7Wq7l3VVKmSWhbmTSqbiSyKKs2tDtDGc+9oc6rkurW6&#10;rOabVbuFCdDewembr00/XJ8rVmULxw8dJngDG1m2DHOAs2lXc5w5Ve1Fe646DTE8k+mfGtuTu/s0&#10;X+0O3xSqISIoym4s6rdb1PMbw1IsTkPYMZ46LMXe1JsmASbWLmkJ492jS8v3j1HOPI8oJ3zeMbbi&#10;bcXZtPAxvYNRfx+MFyVvc2sdTRANMEKRDsYLo3i1Kg1bSiHgiFIxP+owtQRLca4swnque2zvwOVH&#10;QCaJHXYfND8OA/h/BxoAdL2Zv6c6n7dKm9NcNowGC6euBEnL5/z6TJsOpeEILQt5UtW1xb0WbLNw&#10;kqlPRuGIyqLmBsOmhZ9osXIYr1cI99Qoe6OWdZURNd2j1epqWSt2zRFyJycQzUYZbLJ3jFgfc112&#10;5+xWL38t6JrcBm8vKVmuw4hGVzK7tdDBvNai5KYvYNrA/5pp46dNy4q6an9BmnTs6Hcaka59dHie&#10;P/OmkTV36AZxZJ0ZUPTuHnpuEs6Src3DxN1391eb71ePf5QVHw7nIBhsfqLynOoQ6/OijWFKig/E&#10;MFMSERd7cZJE0Z6JXTcII4QVpbokiV172c7EPmLa24a1F3hhFNwJ63TdhTU5zhDKqDsZQoWWVlmf&#10;flJkHV2Z/DOSRNHUqGo/TRiyK+VatmGBH0KAPtHeI/pjTOSykkXhLKJ8YPPDveOfyaMHHpSXkJGe&#10;5jEmCkGE+5/mhBjccnoGj/HxXod9HshLW+x42eUbPk9vRI8nRoxTM+NaO7ZSU0EagwtTDlPA1iVW&#10;UJExniAGAGPiIZifRwzNxsRD9rfEUAr/vQYKtYfan9q2P8jjaH+Uw9D+XHXmbLkhxUlgGlLuH7yD&#10;lQtnMD3tN/I6v5T2pCEcen+yogy6786k66sqfZd/GVP4U3/mJogqCO9Np0nsJb0U9kKKjqnX6RZ4&#10;XhIGs73tzrcsde8yA+J7vB7knATgjX4UnDHwIrCx7txazlGAEtpFZuTGvoeTo13EA8gGKHojj1gC&#10;ccLO9h5bPMkMo2j9dypsnEShbSvA7SsVNkOt7RRCUykyq1qZ8+y9yJi5bdH2CTToDhm/yTOH1TkK&#10;PI3sScOr+jknIcMzy3eXIgGrbtOTCs3AGdfmnCvkKSzii8J8xE9RSwgEp7Mjh5VSfXlonc6jm8Mu&#10;NEA3jzblrzVX0Kf+VaDPS7wwxLXGTsJp7GOixjtX4x2xbpYSEYP4hHR2SOdNPQwLJZtP+PA4Iq7Y&#10;4iIF764h6idLgzm2UDLS/OjIjtHywzfOxEWbDqWf2qDLm09ctX2bZlDtP8ihGO1SPDnY9iwFoJBH&#10;ayOLyrZyu7bI9uQv2hVtvxu2FdL7rhIZhF7SZwAvmAbxzHZWoxoZx2iMEan0vRDOgiQMLT8gNPTP&#10;46h7rZFP1frXGjl/rZFdEfT/kzUyfHe0XL7WyNca2T8dvHyNRLV69FEosI0zVXC8Ij3yKPTEywH6&#10;DGqnZ3EUdE8Cu2q597rmo6/38Unb9a9DtRxegf4PD0X2RRBvqbZR79996bF2PLfusXudPvwbAAD/&#10;/wMAUEsDBBQABgAIAAAAIQCqeFh/4QAAAAkBAAAPAAAAZHJzL2Rvd25yZXYueG1sTI9PS8NAFMTv&#10;gt9heYI3u/lja5rmpZSinopgK0hvr8lrEprdDdltkn5715MehxlmfpOtJ9WKgXvbGI0QzgIQrAtT&#10;NrpC+Dq8PSUgrCNdUms0I9zYwjq/v8soLc2oP3nYu0r4Em1TQqid61IpbVGzIjszHWvvnU2vyHnZ&#10;V7LsafTlqpVRECykokb7hZo63tZcXPZXhfA+0riJw9dhdzlvb8fD/ON7FzLi48O0WYFwPLm/MPzi&#10;e3TIPdPJXHVpRYswTzy5Q4ieIxDeXwbLGMQJIYkXLyDzTP5/kP8AAAD//wMAUEsBAi0AFAAGAAgA&#10;AAAhALaDOJL+AAAA4QEAABMAAAAAAAAAAAAAAAAAAAAAAFtDb250ZW50X1R5cGVzXS54bWxQSwEC&#10;LQAUAAYACAAAACEAOP0h/9YAAACUAQAACwAAAAAAAAAAAAAAAAAvAQAAX3JlbHMvLnJlbHNQSwEC&#10;LQAUAAYACAAAACEAM6SPu3QFAADlFgAADgAAAAAAAAAAAAAAAAAuAgAAZHJzL2Uyb0RvYy54bWxQ&#10;SwECLQAUAAYACAAAACEAqnhYf+EAAAAJAQAADwAAAAAAAAAAAAAAAADOBwAAZHJzL2Rvd25yZXYu&#10;eG1sUEsFBgAAAAAEAAQA8wAAANwIAAAAAA==&#10;">
                <v:line id="Straight Connector 26" o:spid="_x0000_s1027" style="position:absolute;visibility:visible;mso-wrap-style:square" from="26006,0" to="53438,4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EDWxAAAANsAAAAPAAAAZHJzL2Rvd25yZXYueG1sRI9Ba8JA&#10;FITvBf/D8gRvzSZCS4lZRQJCyaU2Ku3xkX0m0ezbkN3G+O/dQqHHYWa+YbLNZDox0uBaywqSKAZB&#10;XFndcq3geNg9v4FwHlljZ5kU3MnBZj17yjDV9safNJa+FgHCLkUFjfd9KqWrGjLoItsTB+9sB4M+&#10;yKGWesBbgJtOLuP4VRpsOSw02FPeUHUtf4yC78Ol+MrLsTjGvXSmLZKP/XhSajGftisQnib/H/5r&#10;v2sFyxf4/RJ+gFw/AAAA//8DAFBLAQItABQABgAIAAAAIQDb4fbL7gAAAIUBAAATAAAAAAAAAAAA&#10;AAAAAAAAAABbQ29udGVudF9UeXBlc10ueG1sUEsBAi0AFAAGAAgAAAAhAFr0LFu/AAAAFQEAAAsA&#10;AAAAAAAAAAAAAAAAHwEAAF9yZWxzLy5yZWxzUEsBAi0AFAAGAAgAAAAhAOi8QNbEAAAA2wAAAA8A&#10;AAAAAAAAAAAAAAAABwIAAGRycy9kb3ducmV2LnhtbFBLBQYAAAAAAwADALcAAAD4AgAAAAA=&#10;" strokecolor="red"/>
                <v:line id="Straight Connector 27" o:spid="_x0000_s1028" style="position:absolute;flip:x y;visibility:visible;mso-wrap-style:square" from="11281,4037" to="52376,44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94LwwAAANsAAAAPAAAAZHJzL2Rvd25yZXYueG1sRI/BasMw&#10;EETvhfyD2EBvtZwUTHGshBBIqY91Q3JdrI1sYq0cS7Xdfn1VKPQ4zMwbptjNthMjDb51rGCVpCCI&#10;a6dbNgpOH8enFxA+IGvsHJOCL/Kw2y4eCsy1m/idxioYESHsc1TQhNDnUvq6IYs+cT1x9K5usBii&#10;HIzUA04Rbju5TtNMWmw5LjTY06Gh+lZ9WgVZGaZ91n+fqDybynQpXl6zu1KPy3m/ARFoDv/hv/ab&#10;VvC8ht8v8QfI7Q8AAAD//wMAUEsBAi0AFAAGAAgAAAAhANvh9svuAAAAhQEAABMAAAAAAAAAAAAA&#10;AAAAAAAAAFtDb250ZW50X1R5cGVzXS54bWxQSwECLQAUAAYACAAAACEAWvQsW78AAAAVAQAACwAA&#10;AAAAAAAAAAAAAAAfAQAAX3JlbHMvLnJlbHNQSwECLQAUAAYACAAAACEACR/eC8MAAADbAAAADwAA&#10;AAAAAAAAAAAAAAAHAgAAZHJzL2Rvd25yZXYueG1sUEsFBgAAAAADAAMAtwAAAPcCAAAAAA==&#10;" strokecolor="red"/>
                <v:shape id="Freeform 4" o:spid="_x0000_s1029" style="position:absolute;left:10034;top:5996;width:22001;height:41315;rotation:7842438fd;visibility:visible;mso-wrap-style:square;v-text-anchor:middle" coordsize="3245995,648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TW8xwAAANsAAAAPAAAAZHJzL2Rvd25yZXYueG1sRI9Ba8JA&#10;FITvhf6H5RW81Y0GRVJXkRZRQcEmHtrbI/uapGbfxuyqsb/eLRR6HGbmG2Y670wtLtS6yrKCQT8C&#10;QZxbXXGh4JAtnycgnEfWWFsmBTdyMJ89Pkwx0fbK73RJfSEChF2CCkrvm0RKl5dk0PVtQxy8L9sa&#10;9EG2hdQtXgPc1HIYRWNpsOKwUGJDryXlx/RsFOxO39vDx2e23/wcJ7c8Xo1Setso1XvqFi8gPHX+&#10;P/zXXmsFcQy/X8IPkLM7AAAA//8DAFBLAQItABQABgAIAAAAIQDb4fbL7gAAAIUBAAATAAAAAAAA&#10;AAAAAAAAAAAAAABbQ29udGVudF9UeXBlc10ueG1sUEsBAi0AFAAGAAgAAAAhAFr0LFu/AAAAFQEA&#10;AAsAAAAAAAAAAAAAAAAAHwEAAF9yZWxzLy5yZWxzUEsBAi0AFAAGAAgAAAAhAJvFNbzHAAAA2wAA&#10;AA8AAAAAAAAAAAAAAAAABwIAAGRycy9kb3ducmV2LnhtbFBLBQYAAAAAAwADALcAAAD7AgAAAAA=&#10;" path="m1590675,v937418,1559719,1874837,3119438,1609725,4200525c2935288,5281612,631825,6072188,,6486525e" filled="f" strokecolor="#f79646">
                  <v:stroke dashstyle="dash"/>
                  <v:path arrowok="t" o:connecttype="custom" o:connectlocs="1078142,0;2169196,2675441;0,4131463" o:connectangles="0,0,0"/>
                </v:shape>
                <v:shape id="Freeform 14" o:spid="_x0000_s1030" style="position:absolute;left:13419;top:13537;width:27726;height:48395;rotation:7842438fd;visibility:visible;mso-wrap-style:square;v-text-anchor:middle" coordsize="3245995,648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DX2wwAAANsAAAAPAAAAZHJzL2Rvd25yZXYueG1sRI9Ba8JA&#10;FITvBf/D8gRvdaPWINFVRFGk9NJY74/dZxLMvg3ZjcZ/7xYKPQ4z8w2z2vS2FndqfeVYwWScgCDW&#10;zlRcKPg5H94XIHxANlg7JgVP8rBZD95WmBn34G+656EQEcI+QwVlCE0mpdclWfRj1xBH7+paiyHK&#10;tpCmxUeE21pOkySVFiuOCyU2tCtJ3/LOKuiO19NXkerLZ77v0vNRz29mP1dqNOy3SxCB+vAf/muf&#10;jILZB/x+iT9Arl8AAAD//wMAUEsBAi0AFAAGAAgAAAAhANvh9svuAAAAhQEAABMAAAAAAAAAAAAA&#10;AAAAAAAAAFtDb250ZW50X1R5cGVzXS54bWxQSwECLQAUAAYACAAAACEAWvQsW78AAAAVAQAACwAA&#10;AAAAAAAAAAAAAAAfAQAAX3JlbHMvLnJlbHNQSwECLQAUAAYACAAAACEAb6Q19sMAAADbAAAADwAA&#10;AAAAAAAAAAAAAAAHAgAAZHJzL2Rvd25yZXYueG1sUEsFBgAAAAADAAMAtwAAAPcCAAAAAA==&#10;" path="m1590675,v937418,1559719,1874837,3119438,1609725,4200525c2935288,5281612,631825,6072188,,6486525e" filled="f" strokecolor="#4bacc6">
                  <v:stroke dashstyle="dash"/>
                  <v:path arrowok="t" o:connecttype="custom" o:connectlocs="1358694,0;2733659,3133913;0,4839444" o:connectangles="0,0,0"/>
                </v:shape>
                <v:line id="Straight Connector 30" o:spid="_x0000_s1031" style="position:absolute;flip:x y;visibility:visible;mso-wrap-style:square" from="0,18763" to="54006,42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kZ/wwAAANsAAAAPAAAAZHJzL2Rvd25yZXYueG1sRI9Ba8JA&#10;FITvQv/D8gq96cZKg6RugggVPTYNen1kXzfB7NuYXU3aX98tFHocZuYbZlNMthN3GnzrWMFykYAg&#10;rp1u2SioPt7maxA+IGvsHJOCL/JQ5A+zDWbajfxO9zIYESHsM1TQhNBnUvq6IYt+4Xri6H26wWKI&#10;cjBSDzhGuO3kc5Kk0mLLcaHBnnYN1ZfyZhWkxzBu0/67ouPJlKZL8LxPr0o9PU7bVxCBpvAf/msf&#10;tILVC/x+iT9A5j8AAAD//wMAUEsBAi0AFAAGAAgAAAAhANvh9svuAAAAhQEAABMAAAAAAAAAAAAA&#10;AAAAAAAAAFtDb250ZW50X1R5cGVzXS54bWxQSwECLQAUAAYACAAAACEAWvQsW78AAAAVAQAACwAA&#10;AAAAAAAAAAAAAAAfAQAAX3JlbHMvLnJlbHNQSwECLQAUAAYACAAAACEAhvZGf8MAAADbAAAADwAA&#10;AAAAAAAAAAAAAAAHAgAAZHJzL2Rvd25yZXYueG1sUEsFBgAAAAADAAMAtwAAAPcCAAAAAA==&#10;" strokecolor="red"/>
                <w10:wrap anchorx="margin"/>
              </v:group>
            </w:pict>
          </mc:Fallback>
        </mc:AlternateConten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237490</wp:posOffset>
                </wp:positionH>
                <wp:positionV relativeFrom="paragraph">
                  <wp:posOffset>43815</wp:posOffset>
                </wp:positionV>
                <wp:extent cx="70485" cy="4999355"/>
                <wp:effectExtent l="76200" t="38100" r="81915" b="1079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0485" cy="4999355"/>
                        </a:xfrm>
                        <a:prstGeom prst="straightConnector1">
                          <a:avLst/>
                        </a:prstGeom>
                        <a:noFill/>
                        <a:ln w="762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type w14:anchorId="66D1A000" id="_x0000_t32" coordsize="21600,21600" o:spt="32" o:oned="t" path="m,l21600,21600e" filled="f">
                <v:path arrowok="t" fillok="f" o:connecttype="none"/>
                <o:lock v:ext="edit" shapetype="t"/>
              </v:shapetype>
              <v:shape id="Straight Arrow Connector 23" o:spid="_x0000_s1026" type="#_x0000_t32" style="position:absolute;margin-left:18.7pt;margin-top:3.45pt;width:5.55pt;height:393.6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KF+wEAANgDAAAOAAAAZHJzL2Uyb0RvYy54bWysU8Fu2zAMvQ/YPwi6L07TpmuNOMWQrNuh&#10;2AKk252VZVuYLAmkFid/P0p203W7DctBoES/x0fyZXV37K04aCTjXSUvZnMptFO+Nq6t5LfH+3c3&#10;UlAEV4P1TlfypEnerd++WQ2h1AvfeVtrFEziqBxCJbsYQ1kUpDrdA8180I6TjcceIl+xLWqEgdl7&#10;Wyzm8+ti8FgH9EoT8et2TMp15m8areLXpiEdha0ka4v5xHw+pbNYr6BsEUJn1CQD/kFFD8Zx0TPV&#10;FiKIn2j+ouqNQk++iTPl+8I3jVE698DdXMz/6GbfQdC5Fx4OhfOY6P/Rqi+HHQpTV3JxKYWDnne0&#10;jwim7aL4gOgHsfHO8Rw9Cv6E5zUEKhm2cTtMHauj24cHr34Q54pXyXShMH52bLAXjTXhM9tE5uh7&#10;ihIFj0Ec805O553oYxSKH9/Pr26WUijOXN3e3l4ul0lDAWUiTOCAFD9p34sUVJIm8WfVYwk4PFAc&#10;gc+ABHb+3ljL71BaJwYud82u4nLAXmwsRA77wNMh10oBtmWTq4hZNXlr6gRPaDrRxqI4APuM7Vn7&#10;4ZE7kMICRU5wW/k3aX8FTXq2QN0IzqnRlhGM/ehqEU+BtxLRgGutniisS2V1tvjU2su4U/Tk69MO&#10;n3fC9slTm6ye/Pn7PW/u5Q+5/gUAAP//AwBQSwMEFAAGAAgAAAAhAHJ7i5XdAAAABwEAAA8AAABk&#10;cnMvZG93bnJldi54bWxMjsFOg0AURfcm/sPkmbizg4i0pTwaNeqqG2kTXQ7MKxCZN4QZWvr3jitd&#10;3tybc0++nU0vTjS6zjLC/SICQVxb3XGDcNi/3a1AOK9Yq94yIVzIwba4vspVpu2ZP+hU+kYECLtM&#10;IbTeD5mUrm7JKLewA3HojnY0yoc4NlKP6hzgppdxFKXSqI7DQ6sGemmp/i4ngyDL+PO5Ouy+0tdZ&#10;vkf75NJNXCLe3sxPGxCeZv83hl/9oA5FcKrsxNqJHuFhmYQlQroGEepk9QiiQliukxhkkcv//sUP&#10;AAAA//8DAFBLAQItABQABgAIAAAAIQC2gziS/gAAAOEBAAATAAAAAAAAAAAAAAAAAAAAAABbQ29u&#10;dGVudF9UeXBlc10ueG1sUEsBAi0AFAAGAAgAAAAhADj9If/WAAAAlAEAAAsAAAAAAAAAAAAAAAAA&#10;LwEAAF9yZWxzLy5yZWxzUEsBAi0AFAAGAAgAAAAhACYX8oX7AQAA2AMAAA4AAAAAAAAAAAAAAAAA&#10;LgIAAGRycy9lMm9Eb2MueG1sUEsBAi0AFAAGAAgAAAAhAHJ7i5XdAAAABwEAAA8AAAAAAAAAAAAA&#10;AAAAVQQAAGRycy9kb3ducmV2LnhtbFBLBQYAAAAABAAEAPMAAABfBQAAAAA=&#10;" strokecolor="windowText" strokeweight="6pt">
                <v:stroke endarrow="block"/>
                <o:lock v:ext="edit" shapetype="f"/>
              </v:shape>
            </w:pict>
          </mc:Fallback>
        </mc:AlternateContent>
      </w: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3496945</wp:posOffset>
                </wp:positionH>
                <wp:positionV relativeFrom="paragraph">
                  <wp:posOffset>203835</wp:posOffset>
                </wp:positionV>
                <wp:extent cx="1400175" cy="476885"/>
                <wp:effectExtent l="404495" t="0" r="35687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035274">
                          <a:off x="0" y="0"/>
                          <a:ext cx="1400175" cy="476885"/>
                        </a:xfrm>
                        <a:prstGeom prst="rect">
                          <a:avLst/>
                        </a:prstGeom>
                        <a:solidFill>
                          <a:sysClr val="window" lastClr="FFFFFF"/>
                        </a:solidFill>
                        <a:ln w="6350">
                          <a:noFill/>
                        </a:ln>
                      </wps:spPr>
                      <wps:txbx>
                        <w:txbxContent>
                          <w:p w:rsidR="00656E5F" w:rsidRPr="004B75E2" w:rsidRDefault="00656E5F" w:rsidP="00656E5F">
                            <w:pPr>
                              <w:jc w:val="center"/>
                              <w:rPr>
                                <w:b/>
                              </w:rPr>
                            </w:pPr>
                            <w:r w:rsidRPr="004B75E2">
                              <w:rPr>
                                <w:b/>
                              </w:rPr>
                              <w:t>Privacy/Security</w:t>
                            </w:r>
                            <w:r>
                              <w:rPr>
                                <w:b/>
                              </w:rPr>
                              <w:br/>
                              <w:t>Barrier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type id="_x0000_t202" coordsize="21600,21600" o:spt="202" path="m,l,21600r21600,l21600,xe">
                <v:stroke joinstyle="miter"/>
                <v:path gradientshapeok="t" o:connecttype="rect"/>
              </v:shapetype>
              <v:shape id="Text Box 22" o:spid="_x0000_s1026" type="#_x0000_t202" style="position:absolute;margin-left:275.35pt;margin-top:16.05pt;width:110.25pt;height:37.55pt;rotation:3315329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jEYwIAALoEAAAOAAAAZHJzL2Uyb0RvYy54bWysVMFu2zAMvQ/YPwi6r3bSpOmCOkXWIsOA&#10;oC3QDj0rstwYk0VNUmJnX78n2emybqdhOQgS+fxIPpK5uu4azfbK+ZpMwUdnOWfKSCpr81Lwr0+r&#10;D5ec+SBMKTQZVfCD8vx68f7dVWvnakxb0qVyDCTGz1tb8G0Idp5lXm5VI/wZWWXgrMg1IuDpXrLS&#10;iRbsjc7GeX6RteRK60gq72G97Z18kfirSslwX1VeBaYLjtxCOl06N/HMFldi/uKE3dZySEP8QxaN&#10;qA2CvlLdiiDYztV/UDW1dOSpCmeSmoyqqpYq1YBqRvmbah63wqpUC8Tx9lUm//9o5d3+wbG6LPh4&#10;zJkRDXr0pLrAPlHHYII+rfVzwB4tgKGDHX1OtXq7JvnNA5KdYPoPPNBRj65yDXME3c/z8+l4Nklf&#10;om4GGjTk8NqEGFRG7kmej2ZTziR8k9nF5eU0ZpH1XJHTOh8+K2pYvBTcocmJVezXPvTQIyTCPem6&#10;XNVap8fB32jH9gLzgDEqqeVMCx9gLPgq/YZov32mDWsLfnE+zVMkQ5GvD6XNUH9fclQidJsuaTo7&#10;6reh8gD5khCo2lu5qpH8GpEfhMPEwYgtCvc4Kk2IRcONsy25H3+zRzwGAV7OWkxwwf33nXAKBX0x&#10;GJGPo8kkjnx6TKazMR7u1LM59Zhdc0MQZZSyS9eID/p4rRw1z1i2ZYwKlzASsQsejteb0O8VllWq&#10;5TKBMORWhLV5tPI4NbE1T92zcHboX0Dn7+g462L+po09NvbO0HIXqKpTj6POvaqD/FiQNCXDMscN&#10;PH0n1K+/nMVPAAAA//8DAFBLAwQUAAYACAAAACEAlLWzVuIAAAALAQAADwAAAGRycy9kb3ducmV2&#10;LnhtbEyPwU7DMBBE70j8g7VI3FonaUibNE5VkJCQUA8UpF7deBtHje0Qu2n69ywnOK7maeZtuZlM&#10;x0YcfOusgHgeAUNbO9XaRsDX5+tsBcwHaZXsnEUBN/Swqe7vSlkod7UfOO5Dw6jE+kIK0CH0Bee+&#10;1mikn7seLWUnNxgZ6BwargZ5pXLT8SSKMm5ka2lByx5fNNbn/cUIWCTp7cTj8fB88Mu37e69C986&#10;FuLxYdqugQWcwh8Mv/qkDhU5Hd3FKs86AVmySAkVMEujDBgRWb56AnYkdJnnwKuS//+h+gEAAP//&#10;AwBQSwECLQAUAAYACAAAACEAtoM4kv4AAADhAQAAEwAAAAAAAAAAAAAAAAAAAAAAW0NvbnRlbnRf&#10;VHlwZXNdLnhtbFBLAQItABQABgAIAAAAIQA4/SH/1gAAAJQBAAALAAAAAAAAAAAAAAAAAC8BAABf&#10;cmVscy8ucmVsc1BLAQItABQABgAIAAAAIQCmxRjEYwIAALoEAAAOAAAAAAAAAAAAAAAAAC4CAABk&#10;cnMvZTJvRG9jLnhtbFBLAQItABQABgAIAAAAIQCUtbNW4gAAAAsBAAAPAAAAAAAAAAAAAAAAAL0E&#10;AABkcnMvZG93bnJldi54bWxQSwUGAAAAAAQABADzAAAAzAUAAAAA&#10;" fillcolor="window" stroked="f" strokeweight=".5pt">
                <v:path arrowok="t"/>
                <v:textbox>
                  <w:txbxContent>
                    <w:p w:rsidR="00656E5F" w:rsidRPr="004B75E2" w:rsidRDefault="00656E5F" w:rsidP="00656E5F">
                      <w:pPr>
                        <w:jc w:val="center"/>
                        <w:rPr>
                          <w:b/>
                        </w:rPr>
                      </w:pPr>
                      <w:r w:rsidRPr="004B75E2">
                        <w:rPr>
                          <w:b/>
                        </w:rPr>
                        <w:t>Privacy/Security</w:t>
                      </w:r>
                      <w:r>
                        <w:rPr>
                          <w:b/>
                        </w:rPr>
                        <w:br/>
                        <w:t>Barrier</w:t>
                      </w:r>
                    </w:p>
                  </w:txbxContent>
                </v:textbox>
              </v:shape>
            </w:pict>
          </mc:Fallback>
        </mc:AlternateConten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124460</wp:posOffset>
                </wp:positionV>
                <wp:extent cx="1371600" cy="295275"/>
                <wp:effectExtent l="0" t="304800" r="0" b="31432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38023">
                          <a:off x="0" y="0"/>
                          <a:ext cx="1371600" cy="295275"/>
                        </a:xfrm>
                        <a:prstGeom prst="rect">
                          <a:avLst/>
                        </a:prstGeom>
                        <a:solidFill>
                          <a:sysClr val="window" lastClr="FFFFFF"/>
                        </a:solidFill>
                        <a:ln w="6350">
                          <a:noFill/>
                        </a:ln>
                      </wps:spPr>
                      <wps:txbx>
                        <w:txbxContent>
                          <w:p w:rsidR="00656E5F" w:rsidRPr="00096733" w:rsidRDefault="00656E5F" w:rsidP="00656E5F">
                            <w:pPr>
                              <w:rPr>
                                <w:b/>
                              </w:rPr>
                            </w:pPr>
                            <w:r w:rsidRPr="00096733">
                              <w:rPr>
                                <w:b/>
                              </w:rPr>
                              <w:t>Compassionate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Text Box 21" o:spid="_x0000_s1027" type="#_x0000_t202" style="position:absolute;margin-left:0;margin-top:9.8pt;width:108pt;height:23.25pt;rotation:1789158fd;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79YwIAALoEAAAOAAAAZHJzL2Uyb0RvYy54bWysVMFu2zAMvQ/YPwi6r3aSJm2DOkXWIsOA&#10;YC3QDj0rstwYk0VNUmJnX78n2emybqdhOQgS+fxIPpK5vukazfbK+ZpMwUdnOWfKSCpr81Lwr0+r&#10;D5ec+SBMKTQZVfCD8vxm8f7ddWvnakxb0qVyDCTGz1tb8G0Idp5lXm5VI/wZWWXgrMg1IuDpXrLS&#10;iRbsjc7GeT7LWnKldSSV97De9U6+SPxVpWS4ryqvAtMFR24hnS6dm3hmi2sxf3HCbms5pCH+IYtG&#10;1AZBX6nuRBBs5+o/qJpaOvJUhTNJTUZVVUuVakA1o/xNNY9bYVWqBeJ4+yqT/3+08sv+wbG6LPh4&#10;xJkRDXr0pLrAPlLHYII+rfVzwB4tgKGDHX1OtXq7JvnNA5KdYPoPPNBRj65yDXME3UezyWU+nqQv&#10;UTcDDRpyeG1CDCoj9+RiNMvhkvCNr6bji2nMIuu5Iqd1PnxS1LB4KbhDkxOr2K996KFHSIR70nW5&#10;qrVOj4O/1Y7tBeYBY1RSy5kWPsBY8FX6DdF++0wb1hZ8NpnmKZKhyNeH0maovy85KhG6TZc0nR31&#10;21B5gHxJCJTmrVzVSH6NyA/CYeJgxBaFexyVJsSi4cbZltyPv9kjHoMAL2ctJrjg/vtOOIWCPhuM&#10;yNXo/By0IT3OpxdjPNypZ3PqMbvmliAKpgDZpWvEB328Vo6aZyzbMkaFSxiJ2AUPx+tt6PcKyyrV&#10;cplAGHIrwto8Wnmcmtiap+5ZODv0L6DzX+g462L+po09NvbO0HIXqKpTj6POvaqD/FiQNCXDMscN&#10;PH0n1K+/nMVPAAAA//8DAFBLAwQUAAYACAAAACEAfr7T8doAAAAGAQAADwAAAGRycy9kb3ducmV2&#10;LnhtbEyPwU7DMBBE70j8g7VI3KiTHKwmxKkKCI6VKJXK0Y2XxCJeR7HTpn/PcoLjzKxm3tabxQ/i&#10;jFN0gTTkqwwEUhuso07D4eP1YQ0iJkPWDIFQwxUjbJrbm9pUNlzoHc/71AkuoVgZDX1KYyVlbHv0&#10;Jq7CiMTZV5i8SSynTtrJXLjcD7LIMiW9ccQLvRnxucf2ez97DW5dHJ+cPHxuZ/dSXne7cnkrktb3&#10;d8v2EUTCJf0dwy8+o0PDTKcwk41i0MCPJHZLBYLTIldsnDQolYNsavkfv/kBAAD//wMAUEsBAi0A&#10;FAAGAAgAAAAhALaDOJL+AAAA4QEAABMAAAAAAAAAAAAAAAAAAAAAAFtDb250ZW50X1R5cGVzXS54&#10;bWxQSwECLQAUAAYACAAAACEAOP0h/9YAAACUAQAACwAAAAAAAAAAAAAAAAAvAQAAX3JlbHMvLnJl&#10;bHNQSwECLQAUAAYACAAAACEAW/q+/WMCAAC6BAAADgAAAAAAAAAAAAAAAAAuAgAAZHJzL2Uyb0Rv&#10;Yy54bWxQSwECLQAUAAYACAAAACEAfr7T8doAAAAGAQAADwAAAAAAAAAAAAAAAAC9BAAAZHJzL2Rv&#10;d25yZXYueG1sUEsFBgAAAAAEAAQA8wAAAMQFAAAAAA==&#10;" fillcolor="window" stroked="f" strokeweight=".5pt">
                <v:path arrowok="t"/>
                <v:textbox>
                  <w:txbxContent>
                    <w:p w:rsidR="00656E5F" w:rsidRPr="00096733" w:rsidRDefault="00656E5F" w:rsidP="00656E5F">
                      <w:pPr>
                        <w:rPr>
                          <w:b/>
                        </w:rPr>
                      </w:pPr>
                      <w:r w:rsidRPr="00096733">
                        <w:rPr>
                          <w:b/>
                        </w:rPr>
                        <w:t>Compassionate Care</w:t>
                      </w:r>
                    </w:p>
                  </w:txbxContent>
                </v:textbox>
                <w10:wrap anchorx="margin"/>
              </v:shape>
            </w:pict>
          </mc:Fallback>
        </mc:AlternateContent>
      </w: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1746250</wp:posOffset>
                </wp:positionH>
                <wp:positionV relativeFrom="paragraph">
                  <wp:posOffset>294640</wp:posOffset>
                </wp:positionV>
                <wp:extent cx="1838325" cy="344805"/>
                <wp:effectExtent l="0" t="438150" r="0" b="43624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47901">
                          <a:off x="0" y="0"/>
                          <a:ext cx="1838325" cy="344805"/>
                        </a:xfrm>
                        <a:prstGeom prst="rect">
                          <a:avLst/>
                        </a:prstGeom>
                        <a:solidFill>
                          <a:sysClr val="window" lastClr="FFFFFF"/>
                        </a:solidFill>
                        <a:ln w="6350">
                          <a:noFill/>
                        </a:ln>
                      </wps:spPr>
                      <wps:txbx>
                        <w:txbxContent>
                          <w:p w:rsidR="00656E5F" w:rsidRPr="00731B3A" w:rsidRDefault="00656E5F" w:rsidP="00656E5F">
                            <w:pPr>
                              <w:rPr>
                                <w:b/>
                              </w:rPr>
                            </w:pPr>
                            <w:r>
                              <w:rPr>
                                <w:b/>
                              </w:rPr>
                              <w:t>Incorrect Diagnoses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Text Box 20" o:spid="_x0000_s1028" type="#_x0000_t202" style="position:absolute;margin-left:137.5pt;margin-top:23.2pt;width:144.75pt;height:27.15pt;rotation:1909174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lXYAIAALoEAAAOAAAAZHJzL2Uyb0RvYy54bWysVE1v2zAMvQ/YfxB0X53PNg3qFFmLDAOC&#10;tkA79KzIcmNMFjVJiZ39+j3JTpt1Ow3LQZDI50fykczVdVtrtlfOV2RyPjwbcKaMpKIyLzn/9rT6&#10;NOPMB2EKocmonB+U59eLjx+uGjtXI9qSLpRjIDF+3ticb0Ow8yzzcqtq4c/IKgNnSa4WAU/3khVO&#10;NGCvdTYaDM6zhlxhHUnlPay3nZMvEn9ZKhnuy9KrwHTOkVtIp0vnJp7Z4krMX5yw20r2aYh/yKIW&#10;lUHQV6pbEQTbueoPqrqSjjyV4UxSnVFZVlKlGlDNcPCumsetsCrVAnG8fZXJ/z9aebd/cKwqcj6C&#10;PEbU6NGTagP7TC2DCfo01s8Be7QAhhZ29DnV6u2a5HcPSHaC6T7wQEc92tLVzBF0H15MLi4H3Zeo&#10;m4EGEQ+vTYhBZeSejWfj0ZQzCd94MpkNpjGLrOOKnNb58EVRzeIl5w5NTvmI/dqHDnqERLgnXRWr&#10;Suv0OPgb7dheYB4wRgU1nGnhA4w5X6VfH+23z7RhTc7Px9NBimQo8nWhtOnr70qOSoR20yZNU+bR&#10;sqHiAPmSEKjaW7mqkPwakR+Ew8TBiC0K9zhKTYhF/Y2zLbmff7NHPAYBXs4aTHDO/Y+dcAoFfTUY&#10;kcvhZALakB6T6UVssDv1bE49ZlffEEQZpuzSNeKDPl5LR/Uzlm0Zo8IljETsnIfj9SZ0e4VllWq5&#10;TCAMuRVhbR6tPE5NbM1T+yyc7fsX0Pk7Os66mL9rY4eNvTO03AUqq9TjN1V7+bEgaUr6ZY4bePpO&#10;qLe/nMUvAAAA//8DAFBLAwQUAAYACAAAACEAGGVvzt8AAAAKAQAADwAAAGRycy9kb3ducmV2Lnht&#10;bEyPy07DMBBF90j8gzVI7KhNSVIIcSpUCYkFLAhR125s4oh4HMXOo3/PsKLL0Rzde26xX13PZjOG&#10;zqOE+40AZrDxusNWQv31evcILESFWvUejYSzCbAvr68KlWu/4KeZq9gyCsGQKwk2xiHnPDTWOBU2&#10;fjBIv28/OhXpHFuuR7VQuOv5VoiMO9UhNVg1mIM1zU81OQkPb8tc9VMtnt4P9bAclT1+nK2Utzfr&#10;yzOwaNb4D8OfPqlDSU4nP6EOrJew3aW0JUpIsgQYAWmWpMBORAqxA14W/HJC+QsAAP//AwBQSwEC&#10;LQAUAAYACAAAACEAtoM4kv4AAADhAQAAEwAAAAAAAAAAAAAAAAAAAAAAW0NvbnRlbnRfVHlwZXNd&#10;LnhtbFBLAQItABQABgAIAAAAIQA4/SH/1gAAAJQBAAALAAAAAAAAAAAAAAAAAC8BAABfcmVscy8u&#10;cmVsc1BLAQItABQABgAIAAAAIQAryPlXYAIAALoEAAAOAAAAAAAAAAAAAAAAAC4CAABkcnMvZTJv&#10;RG9jLnhtbFBLAQItABQABgAIAAAAIQAYZW/O3wAAAAoBAAAPAAAAAAAAAAAAAAAAALoEAABkcnMv&#10;ZG93bnJldi54bWxQSwUGAAAAAAQABADzAAAAxgUAAAAA&#10;" fillcolor="window" stroked="f" strokeweight=".5pt">
                <v:path arrowok="t"/>
                <v:textbox>
                  <w:txbxContent>
                    <w:p w:rsidR="00656E5F" w:rsidRPr="00731B3A" w:rsidRDefault="00656E5F" w:rsidP="00656E5F">
                      <w:pPr>
                        <w:rPr>
                          <w:b/>
                        </w:rPr>
                      </w:pPr>
                      <w:r>
                        <w:rPr>
                          <w:b/>
                        </w:rPr>
                        <w:t>Incorrect Diagnoses</w:t>
                      </w:r>
                    </w:p>
                  </w:txbxContent>
                </v:textbox>
              </v:shape>
            </w:pict>
          </mc:Fallback>
        </mc:AlternateContent>
      </w: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-966470</wp:posOffset>
                </wp:positionH>
                <wp:positionV relativeFrom="paragraph">
                  <wp:posOffset>282575</wp:posOffset>
                </wp:positionV>
                <wp:extent cx="1363345" cy="266065"/>
                <wp:effectExtent l="0" t="0" r="4445" b="0"/>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363345" cy="266065"/>
                        </a:xfrm>
                        <a:prstGeom prst="rect">
                          <a:avLst/>
                        </a:prstGeom>
                        <a:noFill/>
                        <a:ln w="6350">
                          <a:noFill/>
                        </a:ln>
                      </wps:spPr>
                      <wps:txbx>
                        <w:txbxContent>
                          <w:p w:rsidR="00656E5F" w:rsidRPr="004B75E2" w:rsidRDefault="00656E5F" w:rsidP="00656E5F">
                            <w:pPr>
                              <w:spacing w:line="240" w:lineRule="auto"/>
                              <w:rPr>
                                <w:rFonts w:cs="Arial"/>
                                <w:b/>
                                <w:spacing w:val="8"/>
                                <w:sz w:val="24"/>
                                <w:szCs w:val="24"/>
                              </w:rPr>
                            </w:pPr>
                            <w:r w:rsidRPr="004B75E2">
                              <w:rPr>
                                <w:rFonts w:cs="Arial"/>
                                <w:b/>
                                <w:spacing w:val="8"/>
                                <w:sz w:val="24"/>
                                <w:szCs w:val="24"/>
                              </w:rPr>
                              <w:t>CONVENIENCE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Text Box 19" o:spid="_x0000_s1029" type="#_x0000_t202" style="position:absolute;margin-left:-76.1pt;margin-top:22.25pt;width:107.35pt;height:20.95pt;rotation:-90;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JtQAIAAIAEAAAOAAAAZHJzL2Uyb0RvYy54bWysVMtu2zAQvBfoPxC81/JTTQTLgZsgRQEj&#10;CWAXOdMUZQuVuATJWHK/vkPKdo20p6I+ECR3NNyd2fX8rmtqdlDWVaRzPhoMOVNaUlHpXc6/bx4/&#10;3XDmvNCFqEmrnB+V43eLjx/mrcnUmPZUF8oykGiXtSbne+9NliRO7lUj3ICM0giWZBvhcbS7pLCi&#10;BXtTJ+PhME1asoWxJJVzuH3og3wR+ctSSf9clk55Vuccufm42rhuw5os5iLbWWH2lTylIf4hi0ZU&#10;Go9eqB6EF+zNVn9QNZW05Kj0A0lNQmVZSRVrQDWj4btq1nthVKwF4jhzkcn9P1r5dHixrCrg3S1n&#10;WjTwaKM6z75Qx3AFfVrjMsDWBkDf4R7YWKszK5I/HCDJFab/wAEd9OhK2zBL0H2Uwi/84qconIEH&#10;jhwvLoRXZSCfpJPJdMaZRGycpsN0FtJIerJAaqzzXxU1LGxybuFyZBWHlfM99AwJcE2PVV3jXmS1&#10;Zm3O08msT+MSAXmtT3X0qYeKfLftojbTsw5bKo6QIRaE5J2RjxVyWAnnX4RF5+AS0+CfsZQ14S06&#10;7Tjbk/35t/uAh6GIctaiE3OuMSqc1d80jL4dTaehceNhOvs8xsFeR7bXEf3W3BNafRRzi9uA9/V5&#10;W1pqXjEyy/AmQkJLvJxzf97e+346MHJSLZcRhFY1wq/02siz90HfTfcqrDmZ4GHfE507VmTvvOix&#10;vRvLN09lFY0KKveansRHm0erTyMZ5uj6HFG//zgWvwAAAP//AwBQSwMEFAAGAAgAAAAhAFXc4bTh&#10;AAAACwEAAA8AAABkcnMvZG93bnJldi54bWxMj8FKxDAQhu+C7xBG8NZNW3Vda9NFBC8iyFZRvKVN&#10;tok2k5Jkd6tPv+NJb/8wH/98U69nN7K9DtF6FFAscmAae68sDgJeXx6yFbCYJCo5etQCvnWEdXN6&#10;UstK+QNu9L5NA6MSjJUUYFKaKs5jb7STceEnjbTb+uBkojEMXAV5oHI38jLPl9xJi3TByEnfG91/&#10;tTsnoDT2/a2zP89b/1E8tSGUn5tHJ8T52Xx3CyzpOf3B8KtP6tCQU+d3qCIbBWTLK1JPFC6LG2BE&#10;ZOUFhY7Q63IFvKn5/x+aIwAAAP//AwBQSwECLQAUAAYACAAAACEAtoM4kv4AAADhAQAAEwAAAAAA&#10;AAAAAAAAAAAAAAAAW0NvbnRlbnRfVHlwZXNdLnhtbFBLAQItABQABgAIAAAAIQA4/SH/1gAAAJQB&#10;AAALAAAAAAAAAAAAAAAAAC8BAABfcmVscy8ucmVsc1BLAQItABQABgAIAAAAIQB7y/JtQAIAAIAE&#10;AAAOAAAAAAAAAAAAAAAAAC4CAABkcnMvZTJvRG9jLnhtbFBLAQItABQABgAIAAAAIQBV3OG04QAA&#10;AAsBAAAPAAAAAAAAAAAAAAAAAJoEAABkcnMvZG93bnJldi54bWxQSwUGAAAAAAQABADzAAAAqAUA&#10;AAAA&#10;" filled="f" stroked="f" strokeweight=".5pt">
                <v:path arrowok="t"/>
                <v:textbox>
                  <w:txbxContent>
                    <w:p w:rsidR="00656E5F" w:rsidRPr="004B75E2" w:rsidRDefault="00656E5F" w:rsidP="00656E5F">
                      <w:pPr>
                        <w:spacing w:line="240" w:lineRule="auto"/>
                        <w:rPr>
                          <w:rFonts w:cs="Arial"/>
                          <w:b/>
                          <w:spacing w:val="8"/>
                          <w:sz w:val="24"/>
                          <w:szCs w:val="24"/>
                        </w:rPr>
                      </w:pPr>
                      <w:r w:rsidRPr="004B75E2">
                        <w:rPr>
                          <w:rFonts w:cs="Arial"/>
                          <w:b/>
                          <w:spacing w:val="8"/>
                          <w:sz w:val="24"/>
                          <w:szCs w:val="24"/>
                        </w:rPr>
                        <w:t>CONVENIENCE</w:t>
                      </w:r>
                    </w:p>
                  </w:txbxContent>
                </v:textbox>
                <w10:wrap type="square"/>
              </v:shape>
            </w:pict>
          </mc:Fallback>
        </mc:AlternateConten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130810</wp:posOffset>
                </wp:positionV>
                <wp:extent cx="1383030" cy="352425"/>
                <wp:effectExtent l="19050" t="57150" r="26670" b="4762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24182">
                          <a:off x="0" y="0"/>
                          <a:ext cx="1383030" cy="352425"/>
                        </a:xfrm>
                        <a:prstGeom prst="rect">
                          <a:avLst/>
                        </a:prstGeom>
                        <a:solidFill>
                          <a:sysClr val="window" lastClr="FFFFFF"/>
                        </a:solidFill>
                        <a:ln w="6350">
                          <a:noFill/>
                        </a:ln>
                      </wps:spPr>
                      <wps:txbx>
                        <w:txbxContent>
                          <w:p w:rsidR="00656E5F" w:rsidRDefault="00656E5F" w:rsidP="00656E5F">
                            <w:r>
                              <w:t>Behavioral 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Text Box 14" o:spid="_x0000_s1030" type="#_x0000_t202" style="position:absolute;margin-left:0;margin-top:10.3pt;width:108.9pt;height:27.75pt;rotation:244867fd;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4JBXwIAALkEAAAOAAAAZHJzL2Uyb0RvYy54bWysVMFu2zAMvQ/YPwi6r06cpOuCOkXWIsOA&#10;oC3QDj0rstwYk0VNUmJnX78n2WmzbqdhOQgS+fxIPpK5vOoazfbK+ZpMwcdnI86UkVTW5rng3x5X&#10;Hy4480GYUmgyquAH5fnV4v27y9bOVU5b0qVyDCTGz1tb8G0Idp5lXm5VI/wZWWXgrMg1IuDpnrPS&#10;iRbsjc7y0eg8a8mV1pFU3sN60zv5IvFXlZLhrqq8CkwXHLmFdLp0buKZLS7F/NkJu63lkIb4hywa&#10;URsEfaG6EUGwnav/oGpq6chTFc4kNRlVVS1VqgHVjEdvqnnYCqtSLRDH2xeZ/P+jlbf7e8fqEr2b&#10;cmZEgx49qi6wz9QxmKBPa/0csAcLYOhgBzbV6u2a5HcPSHaC6T/wQEc9uso1zBF0z/Pp+CJPH6Js&#10;Bhb04/DSgxhTRurJxWQ0gUvCN5nl03wWk8h6qkhpnQ9fFDUsXgru0OPEKvZrH3roERLhnnRdrmqt&#10;0+Pgr7Vje4FxwBSV1HKmhQ8wFnyVfkO03z7ThrUFP5/MRimSocjXh9JmKL+vOAoRuk2XJJ0c5dtQ&#10;eYB6SQeU5q1c1Uh+jcj3wmHgYMQShTsclSbEouHG2Zbcz7/ZIx5zAC9nLQa44P7HTjiFgr4aTMin&#10;8XQK2pAe09nHHA936tmcesyuuSaIMk7ZpWvEB328Vo6aJ+zaMkaFSxiJ2AUPx+t16NcKuyrVcplA&#10;mHErwto8WHkcmtiax+5JODv0L6Dzt3QcdTF/08YeG3tnaLkLVNWpx1HnXtVBfuxHmpJhl+MCnr4T&#10;6vUfZ/ELAAD//wMAUEsDBBQABgAIAAAAIQDyCdF83gAAAAYBAAAPAAAAZHJzL2Rvd25yZXYueG1s&#10;TI/BTsMwEETvSPyDtUhcKuokhxRCNhUCVcAFiZJWcHNjk0TY6yh20/D3LCc4jmY086Zcz86KyYyh&#10;94SQLhMQhhqve2oR6rfN1TWIEBVpZT0ZhG8TYF2dn5Wq0P5Er2baxlZwCYVCIXQxDoWUoemMU2Hp&#10;B0PsffrRqchybKUe1YnLnZVZkuTSqZ54oVODue9M87U9OgT7fPM+PaWLzcfwsN/Vj/VLF+0C8fJi&#10;vrsFEc0c/8Lwi8/oUDHTwR9JB2ER+EhEyJIcBLtZuuIjB4RVnoKsSvkfv/oBAAD//wMAUEsBAi0A&#10;FAAGAAgAAAAhALaDOJL+AAAA4QEAABMAAAAAAAAAAAAAAAAAAAAAAFtDb250ZW50X1R5cGVzXS54&#10;bWxQSwECLQAUAAYACAAAACEAOP0h/9YAAACUAQAACwAAAAAAAAAAAAAAAAAvAQAAX3JlbHMvLnJl&#10;bHNQSwECLQAUAAYACAAAACEADRuCQV8CAAC5BAAADgAAAAAAAAAAAAAAAAAuAgAAZHJzL2Uyb0Rv&#10;Yy54bWxQSwECLQAUAAYACAAAACEA8gnRfN4AAAAGAQAADwAAAAAAAAAAAAAAAAC5BAAAZHJzL2Rv&#10;d25yZXYueG1sUEsFBgAAAAAEAAQA8wAAAMQFAAAAAA==&#10;" fillcolor="window" stroked="f" strokeweight=".5pt">
                <v:path arrowok="t"/>
                <v:textbox>
                  <w:txbxContent>
                    <w:p w:rsidR="00656E5F" w:rsidRDefault="00656E5F" w:rsidP="00656E5F">
                      <w:r>
                        <w:t>Behavioral Health</w:t>
                      </w:r>
                    </w:p>
                  </w:txbxContent>
                </v:textbox>
                <w10:wrap anchorx="margin"/>
              </v:shape>
            </w:pict>
          </mc:Fallback>
        </mc:AlternateContent>
      </w: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3065145</wp:posOffset>
                </wp:positionH>
                <wp:positionV relativeFrom="paragraph">
                  <wp:posOffset>15875</wp:posOffset>
                </wp:positionV>
                <wp:extent cx="1666875" cy="276225"/>
                <wp:effectExtent l="0" t="0" r="9525" b="952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6875" cy="276225"/>
                        </a:xfrm>
                        <a:prstGeom prst="rect">
                          <a:avLst/>
                        </a:prstGeom>
                        <a:solidFill>
                          <a:sysClr val="window" lastClr="FFFFFF"/>
                        </a:solidFill>
                        <a:ln w="6350">
                          <a:noFill/>
                        </a:ln>
                      </wps:spPr>
                      <wps:txbx>
                        <w:txbxContent>
                          <w:p w:rsidR="00656E5F" w:rsidRDefault="00656E5F" w:rsidP="00656E5F">
                            <w:r>
                              <w:t>Correctional Healthcare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Text Box 12" o:spid="_x0000_s1031" type="#_x0000_t202" style="position:absolute;margin-left:241.35pt;margin-top:1.25pt;width:131.2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qgVwIAAKwEAAAOAAAAZHJzL2Uyb0RvYy54bWysVMFu2zAMvQ/YPwi6r068Ju2COkXWIsOA&#10;oC3QDj0rstwYk0VNUmJnX78n2UmzbqdhOSii+ESKj4++uu4azXbK+ZpMwcdnI86UkVTW5qXg356W&#10;Hy4580GYUmgyquB75fn1/P27q9bOVE4b0qVyDEGMn7W24JsQ7CzLvNyoRvgzssrAWZFrRIDpXrLS&#10;iRbRG53lo9E0a8mV1pFU3uP0tnfyeYpfVUqG+6ryKjBdcLwtpNWldR3XbH4lZi9O2E0th2eIf3hF&#10;I2qDpMdQtyIItnX1H6GaWjryVIUzSU1GVVVLlWpANePRm2oeN8KqVAvI8fZIk/9/YeXd7sGxukTv&#10;cs6MaNCjJ9UF9pk6hiPw01o/A+zRAhg6nAObavV2RfK7ByQ7wfQXPNCRj65yTfxHpQwX0YL9kfaY&#10;RsZo0+n08mLCmYQvv5jm+STmzV5vW+fDF0UNi5uCO7Q1vUDsVj700AMkJvOk63JZa52Mvb/Rju0E&#10;FADhlNRypoUPOCz4Mv2GbL9d04a1BZ9+nIxSJkMxXp9Km6HivshYe+jWXWLxyNiayj0Ic9RLzlu5&#10;rPH4FTI/CAeNgQrMTbjHUmlCLhp2nG3I/fzbecSj9fBy1kKzBfc/tsIpFPTVQBSfxufnUeTJOJ9c&#10;5DDcqWd96jHb5oZAyhgTamXaRnzQh23lqHnGeC1iVriEkchd8HDY3oR+kjCeUi0WCQRZWxFW5tHK&#10;g05ia566Z+Hs0L+Azt/RQd1i9qaNPTb2ztBiG6iqU48jzz2rA/0YiaSSYXzjzJ3aCfX6kZn/AgAA&#10;//8DAFBLAwQUAAYACAAAACEAK+E2Lt8AAAAIAQAADwAAAGRycy9kb3ducmV2LnhtbEyPy07DMBBF&#10;90j8gzVI7KjTNH0oxKmgois2rQG1SycZ4gh7HMVOG/4es4Ll6Fzde6bYTtawCw6+cyRgPkuAIdWu&#10;6agV8P62f9gA80FRo4wjFPCNHrbl7U2h8sZd6YgXGVoWS8jnSoAOoc8597VGq/zM9UiRfbrBqhDP&#10;oeXNoK6x3BqeJsmKW9VRXNCqx53G+kuOVsCHPks5rxYv5vmwOO0Pr9Jl406I+7vp6RFYwCn8heFX&#10;P6pDGZ0qN1LjmRGQbdJ1jApIl8AiX2fLFFgVwSoBXhb8/wPlDwAAAP//AwBQSwECLQAUAAYACAAA&#10;ACEAtoM4kv4AAADhAQAAEwAAAAAAAAAAAAAAAAAAAAAAW0NvbnRlbnRfVHlwZXNdLnhtbFBLAQIt&#10;ABQABgAIAAAAIQA4/SH/1gAAAJQBAAALAAAAAAAAAAAAAAAAAC8BAABfcmVscy8ucmVsc1BLAQIt&#10;ABQABgAIAAAAIQD/tZqgVwIAAKwEAAAOAAAAAAAAAAAAAAAAAC4CAABkcnMvZTJvRG9jLnhtbFBL&#10;AQItABQABgAIAAAAIQAr4TYu3wAAAAgBAAAPAAAAAAAAAAAAAAAAALEEAABkcnMvZG93bnJldi54&#10;bWxQSwUGAAAAAAQABADzAAAAvQUAAAAA&#10;" fillcolor="window" stroked="f" strokeweight=".5pt">
                <v:path arrowok="t"/>
                <v:textbox>
                  <w:txbxContent>
                    <w:p w:rsidR="00656E5F" w:rsidRDefault="00656E5F" w:rsidP="00656E5F">
                      <w:r>
                        <w:t>Correctional Healthcare</w:t>
                      </w:r>
                    </w:p>
                  </w:txbxContent>
                </v:textbox>
              </v:shape>
            </w:pict>
          </mc:Fallback>
        </mc:AlternateConten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margin">
                  <wp:posOffset>344170</wp:posOffset>
                </wp:positionH>
                <wp:positionV relativeFrom="paragraph">
                  <wp:posOffset>124460</wp:posOffset>
                </wp:positionV>
                <wp:extent cx="5422265" cy="45720"/>
                <wp:effectExtent l="0" t="114300" r="0" b="16383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22265" cy="45720"/>
                        </a:xfrm>
                        <a:prstGeom prst="straightConnector1">
                          <a:avLst/>
                        </a:prstGeom>
                        <a:noFill/>
                        <a:ln w="762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w14:anchorId="30743123" id="Straight Arrow Connector 10" o:spid="_x0000_s1026" type="#_x0000_t32" style="position:absolute;margin-left:27.1pt;margin-top:9.8pt;width:426.95pt;height:3.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c47wEAAMQDAAAOAAAAZHJzL2Uyb0RvYy54bWysU01v2zAMvQ/YfxB0X5wYTToYcYohWXcp&#10;tgDpfgAry7YwWRJILXb+/SjlY+12G+aDIIniI9/j8/phGqw4aiTjXS0Xs7kU2infGNfV8vvz44eP&#10;UlAE14D1TtfypEk+bN6/W4+h0qXvvW00CgZxVI2hln2MoSoKUr0egGY+aMfB1uMAkY/YFQ3CyOiD&#10;Lcr5fFWMHpuAXmkivt2dg3KT8dtWq/itbUlHYWvJvcW8Yl5f0lps1lB1CKE36tIG/EMXAxjHRW9Q&#10;O4ggfqL5C2owCj35Ns6UHwrftkbpzIHZLOZ/sDn0EHTmwuJQuMlE/w9WfT3uUZiGZ8fyOBh4RoeI&#10;YLo+ik+IfhRb7xzr6FHwE9ZrDFRx2tbtMTFWkzuEJ69+EMeKN8F0oHB+NrU4pOdMWUxZ/9NNfz1F&#10;ofhyeVeW5WopheLY3fK+zPUKqK7JASl+0X4QaVNLujR663CRZwDHJ4qpGaiuCamy84/G2jxw68RY&#10;y/sVO4iLAfuutRB5OwRWglwnBdiODa0iZkjy1jQpPQHRibYWxRHYU2zFxo/PzEAKCxQ5wLTyl7Ti&#10;Ft6kpn52QP05OYfOFoxg7GfXiHgKPIGIBlxn9QXCulRWZztfqP2WNu1efHPa41V/tkqufLF18uLr&#10;M+9f/3ybXwAAAP//AwBQSwMEFAAGAAgAAAAhAC2z8qzeAAAACAEAAA8AAABkcnMvZG93bnJldi54&#10;bWxMj0FLw0AQhe+C/2GZgje721BDErMpIkhPglYp9DbNrklodjbsbtv47x1PenzzHu99U29mN4qL&#10;DXHwpGG1VCAstd4M1Gn4/Hi5L0DEhGRw9GQ1fNsIm+b2psbK+Cu928sudYJLKFaooU9pqqSMbW8d&#10;xqWfLLH35YPDxDJ00gS8crkbZaZULh0OxAs9Tva5t+1pd3Ya3CG8ltl2wvVedeFQvm337Uxa3y3m&#10;p0cQyc7pLwy/+IwODTMd/ZlMFKOGh3XGSb6XOQj2S1WsQBw1ZHkBsqnl/weaHwAAAP//AwBQSwEC&#10;LQAUAAYACAAAACEAtoM4kv4AAADhAQAAEwAAAAAAAAAAAAAAAAAAAAAAW0NvbnRlbnRfVHlwZXNd&#10;LnhtbFBLAQItABQABgAIAAAAIQA4/SH/1gAAAJQBAAALAAAAAAAAAAAAAAAAAC8BAABfcmVscy8u&#10;cmVsc1BLAQItABQABgAIAAAAIQCaEnc47wEAAMQDAAAOAAAAAAAAAAAAAAAAAC4CAABkcnMvZTJv&#10;RG9jLnhtbFBLAQItABQABgAIAAAAIQAts/Ks3gAAAAgBAAAPAAAAAAAAAAAAAAAAAEkEAABkcnMv&#10;ZG93bnJldi54bWxQSwUGAAAAAAQABADzAAAAVAUAAAAA&#10;" strokecolor="windowText" strokeweight="6pt">
                <v:stroke endarrow="block"/>
                <o:lock v:ext="edit" shapetype="f"/>
                <w10:wrap anchorx="margin"/>
              </v:shape>
            </w:pict>
          </mc:Fallback>
        </mc:AlternateConten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1487170</wp:posOffset>
                </wp:positionH>
                <wp:positionV relativeFrom="paragraph">
                  <wp:posOffset>19050</wp:posOffset>
                </wp:positionV>
                <wp:extent cx="2742565" cy="257175"/>
                <wp:effectExtent l="0" t="0" r="635"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2565" cy="257175"/>
                        </a:xfrm>
                        <a:prstGeom prst="rect">
                          <a:avLst/>
                        </a:prstGeom>
                        <a:solidFill>
                          <a:sysClr val="window" lastClr="FFFFFF"/>
                        </a:solidFill>
                        <a:ln w="6350">
                          <a:noFill/>
                        </a:ln>
                      </wps:spPr>
                      <wps:txbx>
                        <w:txbxContent>
                          <w:p w:rsidR="00656E5F" w:rsidRPr="004B75E2" w:rsidRDefault="00656E5F" w:rsidP="00656E5F">
                            <w:pPr>
                              <w:jc w:val="center"/>
                              <w:rPr>
                                <w:b/>
                              </w:rPr>
                            </w:pPr>
                            <w:r w:rsidRPr="004B75E2">
                              <w:rPr>
                                <w:b/>
                              </w:rPr>
                              <w:t>LOWER COST HEALTHCARE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Text Box 8" o:spid="_x0000_s1032" type="#_x0000_t202" style="position:absolute;margin-left:117.1pt;margin-top:1.5pt;width:215.9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jp1VwIAAKoEAAAOAAAAZHJzL2Uyb0RvYy54bWysVMFuGjEQvVfqP1i+NwsUQoqyRJSIqhJK&#10;IiVVzsbrhVW9Htc27NKv77N3SWjaU1UOxuN5nvG8N7PXN22t2UE5X5HJ+fBiwJkykorKbHP+7Wn1&#10;4YozH4QphCajcn5Unt/M37+7buxMjWhHulCOIYjxs8bmfBeCnWWZlztVC39BVhk4S3K1CDDdNiuc&#10;aBC91tloMLjMGnKFdSSV9zi97Zx8nuKXpZLhviy9CkznHG8LaXVp3cQ1m1+L2dYJu6tk/wzxD6+o&#10;RWWQ9CXUrQiC7V31R6i6ko48leFCUp1RWVZSpRpQzXDwpprHnbAq1QJyvH2hyf+/sPLu8OBYVeQc&#10;QhlRQ6In1Qb2mVp2FdlprJ8B9GgBCy2OoXKq1Ns1ye8ekOwM013wQEc22tLV8R91MlyEAMcX0mMW&#10;icPRdDyaXE44k/CNJtPhdBLzZq+3rfPhi6KaxU3OHURNLxCHtQ8d9ASJyTzpqlhVWifj6JfasYOA&#10;/mibghrOtPABhzlfpV+f7bdr2rAm55cfJ4OUyVCM16XSpq+4KzLWHtpNmzgcnhjbUHEEYY66hvNW&#10;rio8fo3MD8Khw0AFpibcYyk1IRf1O8525H7+7TziITy8nDXo2Jz7H3vhFAr6atASn4bjcWzxZIwn&#10;0xEMd+7ZnHvMvl4SSBliPq1M24gP+rQtHdXPGK5FzAqXMBK5cx5O22Xo5gjDKdVikUBoaivC2jxa&#10;eeqTKM1T+yyc7fULUP6OTr0tZm9k7LBRO0OLfaCyShpHnjtWe/oxEKlL+uGNE3duJ9TrJ2b+CwAA&#10;//8DAFBLAwQUAAYACAAAACEANJb32d0AAAAIAQAADwAAAGRycy9kb3ducmV2LnhtbEyPTU+EMBiE&#10;7yb+h+Y18eYWKBKDvGx04568rFWjx0IrJfaD0LKL/956co+Tmcw802xXa8hRzWH0DiHfZECU670c&#10;3YDw9rq/uQMSonBSGO8Uwo8KsG0vLxpRS39yL+rI40BSiQu1QNAxTjWlodfKirDxk3LJ+/KzFTHJ&#10;eaByFqdUbg0tsqyiVowuLWgxqZ1W/TdfLMK7/uQ879iTeTywj/3hmfty2SFeX60P90CiWuN/GP7w&#10;Ezq0ianzi5OBGISClUWKIrB0KflVVeVAOoSS3QJtG3p+oP0FAAD//wMAUEsBAi0AFAAGAAgAAAAh&#10;ALaDOJL+AAAA4QEAABMAAAAAAAAAAAAAAAAAAAAAAFtDb250ZW50X1R5cGVzXS54bWxQSwECLQAU&#10;AAYACAAAACEAOP0h/9YAAACUAQAACwAAAAAAAAAAAAAAAAAvAQAAX3JlbHMvLnJlbHNQSwECLQAU&#10;AAYACAAAACEAwZY6dVcCAACqBAAADgAAAAAAAAAAAAAAAAAuAgAAZHJzL2Uyb0RvYy54bWxQSwEC&#10;LQAUAAYACAAAACEANJb32d0AAAAIAQAADwAAAAAAAAAAAAAAAACxBAAAZHJzL2Rvd25yZXYueG1s&#10;UEsFBgAAAAAEAAQA8wAAALsFAAAAAA==&#10;" fillcolor="window" stroked="f" strokeweight=".5pt">
                <v:path arrowok="t"/>
                <v:textbox>
                  <w:txbxContent>
                    <w:p w:rsidR="00656E5F" w:rsidRPr="004B75E2" w:rsidRDefault="00656E5F" w:rsidP="00656E5F">
                      <w:pPr>
                        <w:jc w:val="center"/>
                        <w:rPr>
                          <w:b/>
                        </w:rPr>
                      </w:pPr>
                      <w:r w:rsidRPr="004B75E2">
                        <w:rPr>
                          <w:b/>
                        </w:rPr>
                        <w:t>LOWER COST HEALTHCARE</w:t>
                      </w:r>
                    </w:p>
                  </w:txbxContent>
                </v:textbox>
              </v:shape>
            </w:pict>
          </mc:Fallback>
        </mc:AlternateContent>
      </w:r>
    </w:p>
    <w:p w:rsidR="00656E5F" w:rsidRDefault="00656E5F" w:rsidP="00656E5F">
      <w:pPr>
        <w:spacing w:line="480" w:lineRule="auto"/>
        <w:ind w:firstLine="720"/>
        <w:rPr>
          <w:rFonts w:ascii="Times New Roman" w:hAnsi="Times New Roman" w:cs="Times New Roman"/>
          <w:sz w:val="24"/>
          <w:szCs w:val="24"/>
        </w:rPr>
      </w:pPr>
      <w:r w:rsidRPr="00656E5F">
        <w:rPr>
          <w:rFonts w:ascii="Times New Roman" w:hAnsi="Times New Roman" w:cs="Times New Roman"/>
          <w:sz w:val="24"/>
          <w:szCs w:val="24"/>
        </w:rPr>
        <w:t xml:space="preserve">Organizations and facilities looking to the emerging telemedicine world the market niches that should be watched is a behavioral health with a therapist or physician conversations with the patients. Patients do not have to physically go to the psychologist's office, which may seem petty, but going to a psychologist office in a small town leads to everyone talking if they see you there. With telemedicine, it offers a more discrete way to have your visit, but still can get appropriate treatment. The Veterans Administration, in utilizing the technology to help cope with </w:t>
      </w:r>
      <w:r w:rsidRPr="00656E5F">
        <w:rPr>
          <w:rFonts w:ascii="Times New Roman" w:hAnsi="Times New Roman" w:cs="Times New Roman"/>
          <w:sz w:val="24"/>
          <w:szCs w:val="24"/>
        </w:rPr>
        <w:lastRenderedPageBreak/>
        <w:t xml:space="preserve">soldiers returning home from war zones as per the American Telemedicine Association (Baum, 2012). Soldiers receiving appropriate treatment and being able to feel like they have someone they can reach out to be important for healing and them going to a psychologist office will not happen like it should so it’s great this technology brings the car to the heroes. The other market niche is a correctional health care. Prisons cost for transporting patients to health care facilities can be high and cause security issues. Care can be administered via telemedicine vs having to transport to a hospital that’s not set up for the security measures like prisons when treating a population that’s as receptive to in-person care. I can tell from experience working in hospital settings who receive prison and jail inmates have been proven a dangerous task with the right inmate, if care could have been provided to them in their secure environment it would have been a better option. </w:t>
      </w:r>
    </w:p>
    <w:p w:rsidR="00656E5F" w:rsidRDefault="00656E5F" w:rsidP="00656E5F">
      <w:pPr>
        <w:spacing w:line="480" w:lineRule="auto"/>
        <w:ind w:firstLine="720"/>
        <w:rPr>
          <w:rFonts w:ascii="Times New Roman" w:hAnsi="Times New Roman" w:cs="Times New Roman"/>
          <w:sz w:val="24"/>
          <w:szCs w:val="24"/>
        </w:rPr>
      </w:pPr>
      <w:r w:rsidRPr="00656E5F">
        <w:rPr>
          <w:rFonts w:ascii="Times New Roman" w:hAnsi="Times New Roman" w:cs="Times New Roman"/>
          <w:sz w:val="24"/>
          <w:szCs w:val="24"/>
        </w:rPr>
        <w:t xml:space="preserve">Currently, I am not seeing where there is no competitive advantage to telemedicine, it currently is at the top of its market and even with the constraints with the correct measures in place and the ability to show the same compassion, you show in the office the attributes out weight them. The market niches that I identified benefit greatly from telemedicine technology a lot of times behavioral health issues are shamed upon and people do not want to seek treatment in an office because of the stigmatisms behind having trouble with issues, even though millions suffer from a psychological issues people don’t want to reach out due to this, telemedicine offers the ultimate privacy of your own home. The forces that are pushing this is the decline in providers by 2025 (Sherling MD &amp; Sherling MD, MBA, 2017), this is already showing to be an issue with how long it takes to get put on a providers schedule so the need for a more effective healthcare visit is needed. More so the growth of chronic and lifestyle diseases that continue to grow out of control such as diabetes, high blood pressure, COPD, these diseases that need better </w:t>
      </w:r>
      <w:r w:rsidRPr="00656E5F">
        <w:rPr>
          <w:rFonts w:ascii="Times New Roman" w:hAnsi="Times New Roman" w:cs="Times New Roman"/>
          <w:sz w:val="24"/>
          <w:szCs w:val="24"/>
        </w:rPr>
        <w:lastRenderedPageBreak/>
        <w:t xml:space="preserve">management of care to help patients be more compliant with their treatment, preventing emergency room visits or repeat admissions due to the patient being non-compliant to treatment. </w:t>
      </w:r>
    </w:p>
    <w:p w:rsidR="00656E5F" w:rsidRPr="00656E5F" w:rsidRDefault="00656E5F" w:rsidP="00656E5F">
      <w:pPr>
        <w:spacing w:line="480" w:lineRule="auto"/>
        <w:ind w:firstLine="720"/>
        <w:rPr>
          <w:rFonts w:ascii="Times New Roman" w:hAnsi="Times New Roman" w:cs="Times New Roman"/>
          <w:sz w:val="24"/>
          <w:szCs w:val="24"/>
        </w:rPr>
      </w:pPr>
      <w:r w:rsidRPr="00656E5F">
        <w:rPr>
          <w:rFonts w:ascii="Times New Roman" w:hAnsi="Times New Roman" w:cs="Times New Roman"/>
          <w:sz w:val="24"/>
          <w:szCs w:val="24"/>
        </w:rPr>
        <w:t xml:space="preserve">Telemedicine is a technology of its time in the medical world that is growing rapidly and can help so many it </w:t>
      </w:r>
      <w:r w:rsidR="00AE1000" w:rsidRPr="00656E5F">
        <w:rPr>
          <w:rFonts w:ascii="Times New Roman" w:hAnsi="Times New Roman" w:cs="Times New Roman"/>
          <w:sz w:val="24"/>
          <w:szCs w:val="24"/>
        </w:rPr>
        <w:t>can</w:t>
      </w:r>
      <w:r w:rsidRPr="00656E5F">
        <w:rPr>
          <w:rFonts w:ascii="Times New Roman" w:hAnsi="Times New Roman" w:cs="Times New Roman"/>
          <w:sz w:val="24"/>
          <w:szCs w:val="24"/>
        </w:rPr>
        <w:t xml:space="preserve"> offer health care to those who would not normally reach out or those who are unable to obtain medical care due to their situation such as being incarcerated or being afraid to seek help due to the mentality of physiological issues. Every emerging technology has barriers, however with the correct components put into place and the appropriate care telemedicine can be the future way of us is viewing future health care visits and needs.  </w:t>
      </w: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Default="00656E5F" w:rsidP="00656E5F">
      <w:pPr>
        <w:spacing w:line="480" w:lineRule="auto"/>
        <w:rPr>
          <w:rFonts w:ascii="Times New Roman" w:hAnsi="Times New Roman" w:cs="Times New Roman"/>
          <w:sz w:val="24"/>
          <w:szCs w:val="24"/>
        </w:rPr>
      </w:pPr>
    </w:p>
    <w:p w:rsidR="00656E5F" w:rsidRDefault="00656E5F" w:rsidP="00656E5F">
      <w:pPr>
        <w:spacing w:line="480" w:lineRule="auto"/>
        <w:rPr>
          <w:rFonts w:ascii="Times New Roman" w:hAnsi="Times New Roman" w:cs="Times New Roman"/>
          <w:sz w:val="24"/>
          <w:szCs w:val="24"/>
        </w:rPr>
      </w:pPr>
    </w:p>
    <w:p w:rsidR="00656E5F" w:rsidRDefault="00656E5F" w:rsidP="00656E5F">
      <w:pPr>
        <w:spacing w:line="480" w:lineRule="auto"/>
        <w:rPr>
          <w:rFonts w:ascii="Times New Roman" w:hAnsi="Times New Roman" w:cs="Times New Roman"/>
          <w:sz w:val="24"/>
          <w:szCs w:val="24"/>
        </w:rPr>
      </w:pPr>
    </w:p>
    <w:p w:rsidR="00656E5F" w:rsidRDefault="00656E5F" w:rsidP="00656E5F">
      <w:pPr>
        <w:spacing w:line="480" w:lineRule="auto"/>
        <w:rPr>
          <w:rFonts w:ascii="Times New Roman" w:hAnsi="Times New Roman" w:cs="Times New Roman"/>
          <w:sz w:val="24"/>
          <w:szCs w:val="24"/>
        </w:rPr>
      </w:pPr>
    </w:p>
    <w:p w:rsidR="00656E5F" w:rsidRDefault="00656E5F" w:rsidP="00656E5F">
      <w:pPr>
        <w:spacing w:line="480" w:lineRule="auto"/>
        <w:rPr>
          <w:rFonts w:ascii="Times New Roman" w:hAnsi="Times New Roman" w:cs="Times New Roman"/>
          <w:sz w:val="24"/>
          <w:szCs w:val="24"/>
        </w:rPr>
      </w:pPr>
    </w:p>
    <w:p w:rsidR="00656E5F" w:rsidRDefault="00656E5F" w:rsidP="00656E5F">
      <w:pPr>
        <w:spacing w:line="480" w:lineRule="auto"/>
        <w:rPr>
          <w:rFonts w:ascii="Times New Roman" w:hAnsi="Times New Roman" w:cs="Times New Roman"/>
          <w:sz w:val="24"/>
          <w:szCs w:val="24"/>
        </w:rPr>
      </w:pPr>
    </w:p>
    <w:p w:rsidR="00656E5F" w:rsidRDefault="00656E5F" w:rsidP="00656E5F">
      <w:pPr>
        <w:spacing w:line="480" w:lineRule="auto"/>
        <w:rPr>
          <w:rFonts w:ascii="Times New Roman" w:hAnsi="Times New Roman" w:cs="Times New Roman"/>
          <w:sz w:val="24"/>
          <w:szCs w:val="24"/>
        </w:rPr>
      </w:pPr>
    </w:p>
    <w:p w:rsidR="00656E5F" w:rsidRDefault="00656E5F" w:rsidP="00656E5F">
      <w:pPr>
        <w:spacing w:line="480" w:lineRule="auto"/>
        <w:rPr>
          <w:rFonts w:ascii="Times New Roman" w:hAnsi="Times New Roman" w:cs="Times New Roman"/>
          <w:sz w:val="24"/>
          <w:szCs w:val="24"/>
        </w:rPr>
      </w:pPr>
    </w:p>
    <w:p w:rsidR="00656E5F" w:rsidRDefault="00656E5F" w:rsidP="00656E5F">
      <w:pPr>
        <w:spacing w:line="480" w:lineRule="auto"/>
        <w:rPr>
          <w:rFonts w:ascii="Times New Roman" w:hAnsi="Times New Roman" w:cs="Times New Roman"/>
          <w:sz w:val="24"/>
          <w:szCs w:val="24"/>
        </w:rPr>
      </w:pPr>
    </w:p>
    <w:p w:rsid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jc w:val="center"/>
        <w:rPr>
          <w:rFonts w:ascii="Times New Roman" w:hAnsi="Times New Roman" w:cs="Times New Roman"/>
          <w:sz w:val="24"/>
          <w:szCs w:val="24"/>
        </w:rPr>
      </w:pPr>
      <w:r w:rsidRPr="00656E5F">
        <w:rPr>
          <w:rFonts w:ascii="Times New Roman" w:hAnsi="Times New Roman" w:cs="Times New Roman"/>
          <w:sz w:val="24"/>
          <w:szCs w:val="24"/>
        </w:rPr>
        <w:lastRenderedPageBreak/>
        <w:t>References</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fldChar w:fldCharType="begin"/>
      </w:r>
      <w:r w:rsidRPr="00656E5F">
        <w:rPr>
          <w:rFonts w:ascii="Times New Roman" w:hAnsi="Times New Roman" w:cs="Times New Roman"/>
          <w:sz w:val="24"/>
          <w:szCs w:val="24"/>
        </w:rPr>
        <w:instrText xml:space="preserve"> BIBLIOGRAPHY </w:instrText>
      </w:r>
      <w:r w:rsidRPr="00656E5F">
        <w:rPr>
          <w:rFonts w:ascii="Times New Roman" w:hAnsi="Times New Roman" w:cs="Times New Roman"/>
          <w:sz w:val="24"/>
          <w:szCs w:val="24"/>
        </w:rPr>
        <w:fldChar w:fldCharType="separate"/>
      </w:r>
      <w:r w:rsidRPr="00656E5F">
        <w:rPr>
          <w:rFonts w:ascii="Times New Roman" w:hAnsi="Times New Roman" w:cs="Times New Roman"/>
          <w:i/>
          <w:iCs/>
          <w:sz w:val="24"/>
          <w:szCs w:val="24"/>
        </w:rPr>
        <w:t>ADD ON DATA</w:t>
      </w:r>
      <w:r w:rsidRPr="00656E5F">
        <w:rPr>
          <w:rFonts w:ascii="Times New Roman" w:hAnsi="Times New Roman" w:cs="Times New Roman"/>
          <w:sz w:val="24"/>
          <w:szCs w:val="24"/>
        </w:rPr>
        <w:t>. (2017, September 12). Retrieved from 5 Ways telemedicine benefits providers and patients: https://www.addondata.com/2017/09/5-ways-telemedicine-benefits-providers-and-patients/</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i/>
          <w:iCs/>
          <w:sz w:val="24"/>
          <w:szCs w:val="24"/>
        </w:rPr>
        <w:t>American Telemedicine Association</w:t>
      </w:r>
      <w:r w:rsidRPr="00656E5F">
        <w:rPr>
          <w:rFonts w:ascii="Times New Roman" w:hAnsi="Times New Roman" w:cs="Times New Roman"/>
          <w:sz w:val="24"/>
          <w:szCs w:val="24"/>
        </w:rPr>
        <w:t>. (n.d.). Retrieved from American Telemedicine Association: http://www.americantelemed.org/home</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t xml:space="preserve">Baum, S. (2012, May 23). </w:t>
      </w:r>
      <w:r w:rsidRPr="00656E5F">
        <w:rPr>
          <w:rFonts w:ascii="Times New Roman" w:hAnsi="Times New Roman" w:cs="Times New Roman"/>
          <w:i/>
          <w:iCs/>
          <w:sz w:val="24"/>
          <w:szCs w:val="24"/>
        </w:rPr>
        <w:t>Health IT</w:t>
      </w:r>
      <w:r w:rsidRPr="00656E5F">
        <w:rPr>
          <w:rFonts w:ascii="Times New Roman" w:hAnsi="Times New Roman" w:cs="Times New Roman"/>
          <w:sz w:val="24"/>
          <w:szCs w:val="24"/>
        </w:rPr>
        <w:t>. Retrieved from 6 Niche Margets for Telemedicine: https://medcitynews.com/2012/05/6-niche-markets-for-telemedicine/</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i/>
          <w:iCs/>
          <w:sz w:val="24"/>
          <w:szCs w:val="24"/>
        </w:rPr>
        <w:t>CDC</w:t>
      </w:r>
      <w:r w:rsidRPr="00656E5F">
        <w:rPr>
          <w:rFonts w:ascii="Times New Roman" w:hAnsi="Times New Roman" w:cs="Times New Roman"/>
          <w:sz w:val="24"/>
          <w:szCs w:val="24"/>
        </w:rPr>
        <w:t>. (2018, August 7). Retrieved from Health and Economic Cost of Chronic Disease: https://www.cdc.gov/chronicdisease/about/costs/index.htm</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t xml:space="preserve">Eysenbach, G. (2016, May 18). </w:t>
      </w:r>
      <w:r w:rsidRPr="00656E5F">
        <w:rPr>
          <w:rFonts w:ascii="Times New Roman" w:hAnsi="Times New Roman" w:cs="Times New Roman"/>
          <w:i/>
          <w:iCs/>
          <w:sz w:val="24"/>
          <w:szCs w:val="24"/>
        </w:rPr>
        <w:t>NCBI</w:t>
      </w:r>
      <w:r w:rsidRPr="00656E5F">
        <w:rPr>
          <w:rFonts w:ascii="Times New Roman" w:hAnsi="Times New Roman" w:cs="Times New Roman"/>
          <w:sz w:val="24"/>
          <w:szCs w:val="24"/>
        </w:rPr>
        <w:t>. Retrieved from Acceptability, Feasibility, and cost of telemedicine: https://www.ncbi.nlm.nih.gov/pmc/articles/PMC4906238/</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t xml:space="preserve">Fields, M. (Ed.). (n.d.). </w:t>
      </w:r>
      <w:r w:rsidRPr="00656E5F">
        <w:rPr>
          <w:rFonts w:ascii="Times New Roman" w:hAnsi="Times New Roman" w:cs="Times New Roman"/>
          <w:i/>
          <w:iCs/>
          <w:sz w:val="24"/>
          <w:szCs w:val="24"/>
        </w:rPr>
        <w:t>NCBI</w:t>
      </w:r>
      <w:r w:rsidRPr="00656E5F">
        <w:rPr>
          <w:rFonts w:ascii="Times New Roman" w:hAnsi="Times New Roman" w:cs="Times New Roman"/>
          <w:sz w:val="24"/>
          <w:szCs w:val="24"/>
        </w:rPr>
        <w:t>. Retrieved August 23, 2018, from https://www.ncbi.nlm.nih.gov/books/NBK45445/</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t xml:space="preserve">Mercer, L. (2018, March 18). </w:t>
      </w:r>
      <w:r w:rsidRPr="00656E5F">
        <w:rPr>
          <w:rFonts w:ascii="Times New Roman" w:hAnsi="Times New Roman" w:cs="Times New Roman"/>
          <w:i/>
          <w:iCs/>
          <w:sz w:val="24"/>
          <w:szCs w:val="24"/>
        </w:rPr>
        <w:t>Improving Healthcare Efficiency With Telehealth</w:t>
      </w:r>
      <w:r w:rsidRPr="00656E5F">
        <w:rPr>
          <w:rFonts w:ascii="Times New Roman" w:hAnsi="Times New Roman" w:cs="Times New Roman"/>
          <w:sz w:val="24"/>
          <w:szCs w:val="24"/>
        </w:rPr>
        <w:t>. Retrieved from Health Recovery Solution: https://www.healthrecoverysolutions.com/blog/improving-healthcare-efficiency-with-telehealth</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i/>
          <w:iCs/>
          <w:sz w:val="24"/>
          <w:szCs w:val="24"/>
        </w:rPr>
        <w:t>Paulson &amp; Nace Attorneys at law</w:t>
      </w:r>
      <w:r w:rsidRPr="00656E5F">
        <w:rPr>
          <w:rFonts w:ascii="Times New Roman" w:hAnsi="Times New Roman" w:cs="Times New Roman"/>
          <w:sz w:val="24"/>
          <w:szCs w:val="24"/>
        </w:rPr>
        <w:t>. (n.d.). Retrieved from https://www.paulsonandnace.com/telemedicine-misdiagnosis-medical-malpractice/</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i/>
          <w:iCs/>
          <w:sz w:val="24"/>
          <w:szCs w:val="24"/>
        </w:rPr>
        <w:t>Prescient &amp; Strategic Intelligence</w:t>
      </w:r>
      <w:r w:rsidRPr="00656E5F">
        <w:rPr>
          <w:rFonts w:ascii="Times New Roman" w:hAnsi="Times New Roman" w:cs="Times New Roman"/>
          <w:sz w:val="24"/>
          <w:szCs w:val="24"/>
        </w:rPr>
        <w:t>. (2018, June). Retrieved from https://www.psmarketresearch.com/press-release/global-telemedicine-market</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t xml:space="preserve">Sherling MD, D., &amp; Sherling MD, MBA, M. (2017, June 19). </w:t>
      </w:r>
      <w:r w:rsidRPr="00656E5F">
        <w:rPr>
          <w:rFonts w:ascii="Times New Roman" w:hAnsi="Times New Roman" w:cs="Times New Roman"/>
          <w:i/>
          <w:iCs/>
          <w:sz w:val="24"/>
          <w:szCs w:val="24"/>
        </w:rPr>
        <w:t>American Jornal of Accountable care</w:t>
      </w:r>
      <w:r w:rsidRPr="00656E5F">
        <w:rPr>
          <w:rFonts w:ascii="Times New Roman" w:hAnsi="Times New Roman" w:cs="Times New Roman"/>
          <w:sz w:val="24"/>
          <w:szCs w:val="24"/>
        </w:rPr>
        <w:t xml:space="preserve">. Retrieved from The Promises and Pittfalls of Telmedicine: </w:t>
      </w:r>
      <w:r w:rsidRPr="00656E5F">
        <w:rPr>
          <w:rFonts w:ascii="Times New Roman" w:hAnsi="Times New Roman" w:cs="Times New Roman"/>
          <w:sz w:val="24"/>
          <w:szCs w:val="24"/>
        </w:rPr>
        <w:lastRenderedPageBreak/>
        <w:t>https://www.ajmc.com/journals/ajac/2017/2017-vol5-n2/the-promises-and-pitfalls-of-telemedicine</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i/>
          <w:iCs/>
          <w:sz w:val="24"/>
          <w:szCs w:val="24"/>
        </w:rPr>
        <w:t>Southeastern Telehealth Resource Center</w:t>
      </w:r>
      <w:r w:rsidRPr="00656E5F">
        <w:rPr>
          <w:rFonts w:ascii="Times New Roman" w:hAnsi="Times New Roman" w:cs="Times New Roman"/>
          <w:sz w:val="24"/>
          <w:szCs w:val="24"/>
        </w:rPr>
        <w:t>. (n.d.). Retrieved from http://www.setrc.us/</w:t>
      </w:r>
    </w:p>
    <w:p w:rsidR="00656E5F" w:rsidRPr="00656E5F" w:rsidRDefault="00656E5F" w:rsidP="00656E5F">
      <w:pPr>
        <w:spacing w:line="480" w:lineRule="auto"/>
        <w:rPr>
          <w:rFonts w:ascii="Times New Roman" w:hAnsi="Times New Roman" w:cs="Times New Roman"/>
          <w:sz w:val="24"/>
          <w:szCs w:val="24"/>
        </w:rPr>
      </w:pPr>
      <w:r w:rsidRPr="00656E5F">
        <w:rPr>
          <w:rFonts w:ascii="Times New Roman" w:hAnsi="Times New Roman" w:cs="Times New Roman"/>
          <w:sz w:val="24"/>
          <w:szCs w:val="24"/>
        </w:rPr>
        <w:fldChar w:fldCharType="end"/>
      </w: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315799" w:rsidRPr="00656E5F" w:rsidRDefault="00315799" w:rsidP="00656E5F">
      <w:pPr>
        <w:spacing w:line="480" w:lineRule="auto"/>
      </w:pPr>
    </w:p>
    <w:sectPr w:rsidR="00315799" w:rsidRPr="00656E5F" w:rsidSect="00851151">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4BA" w:rsidRDefault="000C34BA" w:rsidP="00851151">
      <w:pPr>
        <w:spacing w:line="240" w:lineRule="auto"/>
      </w:pPr>
      <w:r>
        <w:separator/>
      </w:r>
    </w:p>
  </w:endnote>
  <w:endnote w:type="continuationSeparator" w:id="0">
    <w:p w:rsidR="000C34BA" w:rsidRDefault="000C34BA" w:rsidP="008511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4BA" w:rsidRDefault="000C34BA" w:rsidP="00851151">
      <w:pPr>
        <w:spacing w:line="240" w:lineRule="auto"/>
      </w:pPr>
      <w:r>
        <w:separator/>
      </w:r>
    </w:p>
  </w:footnote>
  <w:footnote w:type="continuationSeparator" w:id="0">
    <w:p w:rsidR="000C34BA" w:rsidRDefault="000C34BA" w:rsidP="008511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51" w:rsidRPr="00ED230C" w:rsidRDefault="00E237DE">
    <w:pPr>
      <w:pStyle w:val="Header"/>
      <w:rPr>
        <w:rFonts w:ascii="Times New Roman" w:hAnsi="Times New Roman" w:cs="Times New Roman"/>
        <w:sz w:val="24"/>
        <w:szCs w:val="24"/>
      </w:rPr>
    </w:pPr>
    <w:r>
      <w:rPr>
        <w:rFonts w:ascii="Times New Roman" w:hAnsi="Times New Roman" w:cs="Times New Roman"/>
        <w:sz w:val="24"/>
        <w:szCs w:val="24"/>
      </w:rPr>
      <w:t>TELEMEDICINE</w:t>
    </w:r>
    <w:r w:rsidR="008676F1">
      <w:rPr>
        <w:rFonts w:ascii="Times New Roman" w:hAnsi="Times New Roman" w:cs="Times New Roman"/>
        <w:sz w:val="24"/>
        <w:szCs w:val="24"/>
      </w:rPr>
      <w:t xml:space="preserve"> MARKET</w:t>
    </w:r>
    <w:r w:rsidR="00851151" w:rsidRPr="00ED230C">
      <w:rPr>
        <w:rFonts w:ascii="Times New Roman" w:hAnsi="Times New Roman" w:cs="Times New Roman"/>
        <w:sz w:val="24"/>
        <w:szCs w:val="24"/>
      </w:rPr>
      <w:ptab w:relativeTo="margin" w:alignment="center" w:leader="none"/>
    </w:r>
    <w:r w:rsidR="00851151" w:rsidRPr="00ED230C">
      <w:rPr>
        <w:rFonts w:ascii="Times New Roman" w:hAnsi="Times New Roman" w:cs="Times New Roman"/>
        <w:sz w:val="24"/>
        <w:szCs w:val="24"/>
      </w:rPr>
      <w:ptab w:relativeTo="margin" w:alignment="right" w:leader="none"/>
    </w:r>
    <w:r w:rsidR="00683D92" w:rsidRPr="00ED230C">
      <w:rPr>
        <w:rFonts w:ascii="Times New Roman" w:hAnsi="Times New Roman" w:cs="Times New Roman"/>
        <w:sz w:val="24"/>
        <w:szCs w:val="24"/>
      </w:rPr>
      <w:fldChar w:fldCharType="begin"/>
    </w:r>
    <w:r w:rsidR="00ED230C" w:rsidRPr="00ED230C">
      <w:rPr>
        <w:rFonts w:ascii="Times New Roman" w:hAnsi="Times New Roman" w:cs="Times New Roman"/>
        <w:sz w:val="24"/>
        <w:szCs w:val="24"/>
      </w:rPr>
      <w:instrText xml:space="preserve"> PAGE   \* MERGEFORMAT </w:instrText>
    </w:r>
    <w:r w:rsidR="00683D92" w:rsidRPr="00ED230C">
      <w:rPr>
        <w:rFonts w:ascii="Times New Roman" w:hAnsi="Times New Roman" w:cs="Times New Roman"/>
        <w:sz w:val="24"/>
        <w:szCs w:val="24"/>
      </w:rPr>
      <w:fldChar w:fldCharType="separate"/>
    </w:r>
    <w:r w:rsidR="006A29DC">
      <w:rPr>
        <w:rFonts w:ascii="Times New Roman" w:hAnsi="Times New Roman" w:cs="Times New Roman"/>
        <w:noProof/>
        <w:sz w:val="24"/>
        <w:szCs w:val="24"/>
      </w:rPr>
      <w:t>11</w:t>
    </w:r>
    <w:r w:rsidR="00683D92" w:rsidRPr="00ED230C">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51" w:rsidRPr="00851151" w:rsidRDefault="00851151">
    <w:pPr>
      <w:pStyle w:val="Header"/>
      <w:rPr>
        <w:rFonts w:ascii="Times New Roman" w:hAnsi="Times New Roman" w:cs="Times New Roman"/>
        <w:sz w:val="24"/>
        <w:szCs w:val="24"/>
      </w:rPr>
    </w:pPr>
    <w:r w:rsidRPr="00851151">
      <w:rPr>
        <w:rFonts w:ascii="Times New Roman" w:hAnsi="Times New Roman" w:cs="Times New Roman"/>
        <w:sz w:val="24"/>
        <w:szCs w:val="24"/>
      </w:rPr>
      <w:t xml:space="preserve">Running head: </w:t>
    </w:r>
    <w:r w:rsidR="005C5D87">
      <w:rPr>
        <w:rFonts w:ascii="Times New Roman" w:hAnsi="Times New Roman" w:cs="Times New Roman"/>
        <w:sz w:val="24"/>
        <w:szCs w:val="24"/>
      </w:rPr>
      <w:t>TELEMEDICINE</w:t>
    </w:r>
    <w:r w:rsidR="005C5D87" w:rsidRPr="00851151">
      <w:rPr>
        <w:rFonts w:ascii="Times New Roman" w:hAnsi="Times New Roman" w:cs="Times New Roman"/>
        <w:sz w:val="24"/>
        <w:szCs w:val="24"/>
      </w:rPr>
      <w:t xml:space="preserve"> </w:t>
    </w:r>
    <w:r w:rsidR="008676F1">
      <w:rPr>
        <w:rFonts w:ascii="Times New Roman" w:hAnsi="Times New Roman" w:cs="Times New Roman"/>
        <w:sz w:val="24"/>
        <w:szCs w:val="24"/>
      </w:rPr>
      <w:t>MARKET</w:t>
    </w:r>
    <w:r w:rsidRPr="00851151">
      <w:rPr>
        <w:rFonts w:ascii="Times New Roman" w:hAnsi="Times New Roman" w:cs="Times New Roman"/>
        <w:sz w:val="24"/>
        <w:szCs w:val="24"/>
      </w:rPr>
      <w:ptab w:relativeTo="margin" w:alignment="center" w:leader="none"/>
    </w:r>
    <w:r w:rsidRPr="00851151">
      <w:rPr>
        <w:rFonts w:ascii="Times New Roman" w:hAnsi="Times New Roman" w:cs="Times New Roman"/>
        <w:sz w:val="24"/>
        <w:szCs w:val="24"/>
      </w:rPr>
      <w:ptab w:relativeTo="margin" w:alignment="right" w:leader="none"/>
    </w:r>
    <w:r w:rsidR="00683D92" w:rsidRPr="00851151">
      <w:rPr>
        <w:rFonts w:ascii="Times New Roman" w:hAnsi="Times New Roman" w:cs="Times New Roman"/>
        <w:sz w:val="24"/>
        <w:szCs w:val="24"/>
      </w:rPr>
      <w:fldChar w:fldCharType="begin"/>
    </w:r>
    <w:r w:rsidRPr="00851151">
      <w:rPr>
        <w:rFonts w:ascii="Times New Roman" w:hAnsi="Times New Roman" w:cs="Times New Roman"/>
        <w:sz w:val="24"/>
        <w:szCs w:val="24"/>
      </w:rPr>
      <w:instrText xml:space="preserve"> PAGE   \* MERGEFORMAT </w:instrText>
    </w:r>
    <w:r w:rsidR="00683D92" w:rsidRPr="00851151">
      <w:rPr>
        <w:rFonts w:ascii="Times New Roman" w:hAnsi="Times New Roman" w:cs="Times New Roman"/>
        <w:sz w:val="24"/>
        <w:szCs w:val="24"/>
      </w:rPr>
      <w:fldChar w:fldCharType="separate"/>
    </w:r>
    <w:r w:rsidR="006A29DC">
      <w:rPr>
        <w:rFonts w:ascii="Times New Roman" w:hAnsi="Times New Roman" w:cs="Times New Roman"/>
        <w:noProof/>
        <w:sz w:val="24"/>
        <w:szCs w:val="24"/>
      </w:rPr>
      <w:t>1</w:t>
    </w:r>
    <w:r w:rsidR="00683D92" w:rsidRPr="00851151">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E678D6"/>
    <w:multiLevelType w:val="multilevel"/>
    <w:tmpl w:val="E6004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151"/>
    <w:rsid w:val="00047AD5"/>
    <w:rsid w:val="00083C78"/>
    <w:rsid w:val="000A5D4A"/>
    <w:rsid w:val="000B685D"/>
    <w:rsid w:val="000C34BA"/>
    <w:rsid w:val="000C4803"/>
    <w:rsid w:val="000D4B5E"/>
    <w:rsid w:val="000F3070"/>
    <w:rsid w:val="0013736F"/>
    <w:rsid w:val="00177EBA"/>
    <w:rsid w:val="00181D79"/>
    <w:rsid w:val="00182BEC"/>
    <w:rsid w:val="00184CDD"/>
    <w:rsid w:val="00195D47"/>
    <w:rsid w:val="001D0514"/>
    <w:rsid w:val="00200E99"/>
    <w:rsid w:val="002047D4"/>
    <w:rsid w:val="0020759A"/>
    <w:rsid w:val="00214A7A"/>
    <w:rsid w:val="00223C8E"/>
    <w:rsid w:val="0023043A"/>
    <w:rsid w:val="00241D9B"/>
    <w:rsid w:val="0024354B"/>
    <w:rsid w:val="0024539C"/>
    <w:rsid w:val="00254579"/>
    <w:rsid w:val="00264B23"/>
    <w:rsid w:val="00285E50"/>
    <w:rsid w:val="002B4694"/>
    <w:rsid w:val="002D3302"/>
    <w:rsid w:val="002E3DF5"/>
    <w:rsid w:val="0030346F"/>
    <w:rsid w:val="00313C15"/>
    <w:rsid w:val="00315799"/>
    <w:rsid w:val="003261CD"/>
    <w:rsid w:val="003841DB"/>
    <w:rsid w:val="003B2966"/>
    <w:rsid w:val="003B77D7"/>
    <w:rsid w:val="003C1C60"/>
    <w:rsid w:val="00402BD5"/>
    <w:rsid w:val="00416823"/>
    <w:rsid w:val="00417608"/>
    <w:rsid w:val="00430B0D"/>
    <w:rsid w:val="0043423A"/>
    <w:rsid w:val="00436433"/>
    <w:rsid w:val="004365E9"/>
    <w:rsid w:val="004458B1"/>
    <w:rsid w:val="004475AD"/>
    <w:rsid w:val="00464C09"/>
    <w:rsid w:val="00492BD6"/>
    <w:rsid w:val="004D0262"/>
    <w:rsid w:val="00543262"/>
    <w:rsid w:val="00545EE6"/>
    <w:rsid w:val="005555B6"/>
    <w:rsid w:val="00557A2A"/>
    <w:rsid w:val="005B624C"/>
    <w:rsid w:val="005C2DDF"/>
    <w:rsid w:val="005C5D87"/>
    <w:rsid w:val="0061652A"/>
    <w:rsid w:val="00621A53"/>
    <w:rsid w:val="006228FE"/>
    <w:rsid w:val="00632859"/>
    <w:rsid w:val="006329E0"/>
    <w:rsid w:val="00637C70"/>
    <w:rsid w:val="00650F4A"/>
    <w:rsid w:val="00656E5F"/>
    <w:rsid w:val="00666745"/>
    <w:rsid w:val="00667834"/>
    <w:rsid w:val="006715A5"/>
    <w:rsid w:val="00682C3A"/>
    <w:rsid w:val="00683D92"/>
    <w:rsid w:val="00684638"/>
    <w:rsid w:val="00694ED1"/>
    <w:rsid w:val="006A29DC"/>
    <w:rsid w:val="006A2B65"/>
    <w:rsid w:val="006C348B"/>
    <w:rsid w:val="006D0318"/>
    <w:rsid w:val="006D44E8"/>
    <w:rsid w:val="006F0B25"/>
    <w:rsid w:val="006F22FF"/>
    <w:rsid w:val="006F5EF8"/>
    <w:rsid w:val="0070167A"/>
    <w:rsid w:val="007049FD"/>
    <w:rsid w:val="00716C97"/>
    <w:rsid w:val="0072367D"/>
    <w:rsid w:val="0072498D"/>
    <w:rsid w:val="0073738C"/>
    <w:rsid w:val="00741BE7"/>
    <w:rsid w:val="00787EF1"/>
    <w:rsid w:val="007977B7"/>
    <w:rsid w:val="007A7641"/>
    <w:rsid w:val="007D46EE"/>
    <w:rsid w:val="00824E74"/>
    <w:rsid w:val="00825165"/>
    <w:rsid w:val="00851151"/>
    <w:rsid w:val="0085484B"/>
    <w:rsid w:val="00857C0B"/>
    <w:rsid w:val="008676F1"/>
    <w:rsid w:val="0088401B"/>
    <w:rsid w:val="00886129"/>
    <w:rsid w:val="00887240"/>
    <w:rsid w:val="00890B66"/>
    <w:rsid w:val="00893B93"/>
    <w:rsid w:val="008C0D67"/>
    <w:rsid w:val="00901F17"/>
    <w:rsid w:val="009318FC"/>
    <w:rsid w:val="00933927"/>
    <w:rsid w:val="00940532"/>
    <w:rsid w:val="00970051"/>
    <w:rsid w:val="009A588D"/>
    <w:rsid w:val="009B340B"/>
    <w:rsid w:val="009D115E"/>
    <w:rsid w:val="00A026AC"/>
    <w:rsid w:val="00A266FB"/>
    <w:rsid w:val="00A30FB7"/>
    <w:rsid w:val="00A65E85"/>
    <w:rsid w:val="00AE1000"/>
    <w:rsid w:val="00AE245C"/>
    <w:rsid w:val="00B55DD7"/>
    <w:rsid w:val="00B72102"/>
    <w:rsid w:val="00B74BCA"/>
    <w:rsid w:val="00BF2B86"/>
    <w:rsid w:val="00BF5965"/>
    <w:rsid w:val="00C05585"/>
    <w:rsid w:val="00C06A96"/>
    <w:rsid w:val="00C41C60"/>
    <w:rsid w:val="00C62335"/>
    <w:rsid w:val="00CB11CE"/>
    <w:rsid w:val="00CC33B2"/>
    <w:rsid w:val="00CC39AB"/>
    <w:rsid w:val="00CC69A6"/>
    <w:rsid w:val="00CE14A0"/>
    <w:rsid w:val="00CE39BC"/>
    <w:rsid w:val="00D00432"/>
    <w:rsid w:val="00D17CE9"/>
    <w:rsid w:val="00D23F43"/>
    <w:rsid w:val="00D640C4"/>
    <w:rsid w:val="00DB02A6"/>
    <w:rsid w:val="00DB1C70"/>
    <w:rsid w:val="00DB478C"/>
    <w:rsid w:val="00DD36C0"/>
    <w:rsid w:val="00E05D03"/>
    <w:rsid w:val="00E072AA"/>
    <w:rsid w:val="00E12D63"/>
    <w:rsid w:val="00E237DE"/>
    <w:rsid w:val="00E30027"/>
    <w:rsid w:val="00E30614"/>
    <w:rsid w:val="00E43979"/>
    <w:rsid w:val="00E50FD9"/>
    <w:rsid w:val="00E53956"/>
    <w:rsid w:val="00E6377A"/>
    <w:rsid w:val="00E71095"/>
    <w:rsid w:val="00E7276C"/>
    <w:rsid w:val="00E97FAF"/>
    <w:rsid w:val="00EB210E"/>
    <w:rsid w:val="00EB2E42"/>
    <w:rsid w:val="00EC3648"/>
    <w:rsid w:val="00EC6CA9"/>
    <w:rsid w:val="00ED230C"/>
    <w:rsid w:val="00EE7CD1"/>
    <w:rsid w:val="00FB0DD5"/>
    <w:rsid w:val="00FB2522"/>
    <w:rsid w:val="00FF6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482B62"/>
  <w15:docId w15:val="{8C19E65B-7369-4DB8-8BE7-DD00BFDA8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7DE"/>
    <w:pPr>
      <w:spacing w:after="0"/>
    </w:pPr>
    <w:rPr>
      <w:rFonts w:ascii="Arial" w:hAnsi="Arial"/>
    </w:rPr>
  </w:style>
  <w:style w:type="paragraph" w:styleId="Heading1">
    <w:name w:val="heading 1"/>
    <w:basedOn w:val="Normal"/>
    <w:next w:val="Normal"/>
    <w:link w:val="Heading1Char"/>
    <w:uiPriority w:val="9"/>
    <w:qFormat/>
    <w:rsid w:val="003841DB"/>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151"/>
    <w:pPr>
      <w:tabs>
        <w:tab w:val="center" w:pos="4680"/>
        <w:tab w:val="right" w:pos="9360"/>
      </w:tabs>
      <w:spacing w:line="240" w:lineRule="auto"/>
    </w:pPr>
  </w:style>
  <w:style w:type="character" w:customStyle="1" w:styleId="HeaderChar">
    <w:name w:val="Header Char"/>
    <w:basedOn w:val="DefaultParagraphFont"/>
    <w:link w:val="Header"/>
    <w:uiPriority w:val="99"/>
    <w:rsid w:val="00851151"/>
    <w:rPr>
      <w:rFonts w:ascii="Arial" w:hAnsi="Arial"/>
    </w:rPr>
  </w:style>
  <w:style w:type="paragraph" w:styleId="Footer">
    <w:name w:val="footer"/>
    <w:basedOn w:val="Normal"/>
    <w:link w:val="FooterChar"/>
    <w:uiPriority w:val="99"/>
    <w:unhideWhenUsed/>
    <w:rsid w:val="00851151"/>
    <w:pPr>
      <w:tabs>
        <w:tab w:val="center" w:pos="4680"/>
        <w:tab w:val="right" w:pos="9360"/>
      </w:tabs>
      <w:spacing w:line="240" w:lineRule="auto"/>
    </w:pPr>
  </w:style>
  <w:style w:type="character" w:customStyle="1" w:styleId="FooterChar">
    <w:name w:val="Footer Char"/>
    <w:basedOn w:val="DefaultParagraphFont"/>
    <w:link w:val="Footer"/>
    <w:uiPriority w:val="99"/>
    <w:rsid w:val="00851151"/>
    <w:rPr>
      <w:rFonts w:ascii="Arial" w:hAnsi="Arial"/>
    </w:rPr>
  </w:style>
  <w:style w:type="paragraph" w:styleId="BalloonText">
    <w:name w:val="Balloon Text"/>
    <w:basedOn w:val="Normal"/>
    <w:link w:val="BalloonTextChar"/>
    <w:uiPriority w:val="99"/>
    <w:semiHidden/>
    <w:unhideWhenUsed/>
    <w:rsid w:val="008511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151"/>
    <w:rPr>
      <w:rFonts w:ascii="Tahoma" w:hAnsi="Tahoma" w:cs="Tahoma"/>
      <w:sz w:val="16"/>
      <w:szCs w:val="16"/>
    </w:rPr>
  </w:style>
  <w:style w:type="paragraph" w:styleId="NormalWeb">
    <w:name w:val="Normal (Web)"/>
    <w:basedOn w:val="Normal"/>
    <w:uiPriority w:val="99"/>
    <w:unhideWhenUsed/>
    <w:rsid w:val="006F22FF"/>
    <w:pPr>
      <w:spacing w:before="100" w:beforeAutospacing="1" w:after="100" w:afterAutospacing="1" w:line="240" w:lineRule="auto"/>
    </w:pPr>
    <w:rPr>
      <w:rFonts w:ascii="Times" w:hAnsi="Times" w:cs="Times New Roman"/>
      <w:sz w:val="20"/>
      <w:szCs w:val="20"/>
    </w:rPr>
  </w:style>
  <w:style w:type="character" w:styleId="Emphasis">
    <w:name w:val="Emphasis"/>
    <w:basedOn w:val="DefaultParagraphFont"/>
    <w:uiPriority w:val="20"/>
    <w:qFormat/>
    <w:rsid w:val="006F22FF"/>
    <w:rPr>
      <w:i/>
      <w:iCs/>
    </w:rPr>
  </w:style>
  <w:style w:type="character" w:styleId="CommentReference">
    <w:name w:val="annotation reference"/>
    <w:basedOn w:val="DefaultParagraphFont"/>
    <w:uiPriority w:val="99"/>
    <w:semiHidden/>
    <w:unhideWhenUsed/>
    <w:rsid w:val="00D640C4"/>
    <w:rPr>
      <w:sz w:val="16"/>
      <w:szCs w:val="16"/>
    </w:rPr>
  </w:style>
  <w:style w:type="paragraph" w:styleId="CommentText">
    <w:name w:val="annotation text"/>
    <w:basedOn w:val="Normal"/>
    <w:link w:val="CommentTextChar"/>
    <w:uiPriority w:val="99"/>
    <w:semiHidden/>
    <w:unhideWhenUsed/>
    <w:rsid w:val="00D640C4"/>
    <w:pPr>
      <w:spacing w:line="240" w:lineRule="auto"/>
    </w:pPr>
    <w:rPr>
      <w:sz w:val="20"/>
      <w:szCs w:val="20"/>
    </w:rPr>
  </w:style>
  <w:style w:type="character" w:customStyle="1" w:styleId="CommentTextChar">
    <w:name w:val="Comment Text Char"/>
    <w:basedOn w:val="DefaultParagraphFont"/>
    <w:link w:val="CommentText"/>
    <w:uiPriority w:val="99"/>
    <w:semiHidden/>
    <w:rsid w:val="00D640C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640C4"/>
    <w:rPr>
      <w:b/>
      <w:bCs/>
    </w:rPr>
  </w:style>
  <w:style w:type="character" w:customStyle="1" w:styleId="CommentSubjectChar">
    <w:name w:val="Comment Subject Char"/>
    <w:basedOn w:val="CommentTextChar"/>
    <w:link w:val="CommentSubject"/>
    <w:uiPriority w:val="99"/>
    <w:semiHidden/>
    <w:rsid w:val="00D640C4"/>
    <w:rPr>
      <w:rFonts w:ascii="Arial" w:hAnsi="Arial"/>
      <w:b/>
      <w:bCs/>
      <w:sz w:val="20"/>
      <w:szCs w:val="20"/>
    </w:rPr>
  </w:style>
  <w:style w:type="character" w:customStyle="1" w:styleId="Heading1Char">
    <w:name w:val="Heading 1 Char"/>
    <w:basedOn w:val="DefaultParagraphFont"/>
    <w:link w:val="Heading1"/>
    <w:uiPriority w:val="9"/>
    <w:rsid w:val="003841DB"/>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3841DB"/>
  </w:style>
  <w:style w:type="character" w:styleId="Hyperlink">
    <w:name w:val="Hyperlink"/>
    <w:basedOn w:val="DefaultParagraphFont"/>
    <w:uiPriority w:val="99"/>
    <w:unhideWhenUsed/>
    <w:rsid w:val="007373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88726">
      <w:bodyDiv w:val="1"/>
      <w:marLeft w:val="0"/>
      <w:marRight w:val="0"/>
      <w:marTop w:val="0"/>
      <w:marBottom w:val="0"/>
      <w:divBdr>
        <w:top w:val="none" w:sz="0" w:space="0" w:color="auto"/>
        <w:left w:val="none" w:sz="0" w:space="0" w:color="auto"/>
        <w:bottom w:val="none" w:sz="0" w:space="0" w:color="auto"/>
        <w:right w:val="none" w:sz="0" w:space="0" w:color="auto"/>
      </w:divBdr>
    </w:div>
    <w:div w:id="110101718">
      <w:bodyDiv w:val="1"/>
      <w:marLeft w:val="0"/>
      <w:marRight w:val="0"/>
      <w:marTop w:val="0"/>
      <w:marBottom w:val="0"/>
      <w:divBdr>
        <w:top w:val="none" w:sz="0" w:space="0" w:color="auto"/>
        <w:left w:val="none" w:sz="0" w:space="0" w:color="auto"/>
        <w:bottom w:val="none" w:sz="0" w:space="0" w:color="auto"/>
        <w:right w:val="none" w:sz="0" w:space="0" w:color="auto"/>
      </w:divBdr>
    </w:div>
    <w:div w:id="205486042">
      <w:bodyDiv w:val="1"/>
      <w:marLeft w:val="0"/>
      <w:marRight w:val="0"/>
      <w:marTop w:val="0"/>
      <w:marBottom w:val="0"/>
      <w:divBdr>
        <w:top w:val="none" w:sz="0" w:space="0" w:color="auto"/>
        <w:left w:val="none" w:sz="0" w:space="0" w:color="auto"/>
        <w:bottom w:val="none" w:sz="0" w:space="0" w:color="auto"/>
        <w:right w:val="none" w:sz="0" w:space="0" w:color="auto"/>
      </w:divBdr>
    </w:div>
    <w:div w:id="224224279">
      <w:bodyDiv w:val="1"/>
      <w:marLeft w:val="0"/>
      <w:marRight w:val="0"/>
      <w:marTop w:val="0"/>
      <w:marBottom w:val="0"/>
      <w:divBdr>
        <w:top w:val="none" w:sz="0" w:space="0" w:color="auto"/>
        <w:left w:val="none" w:sz="0" w:space="0" w:color="auto"/>
        <w:bottom w:val="none" w:sz="0" w:space="0" w:color="auto"/>
        <w:right w:val="none" w:sz="0" w:space="0" w:color="auto"/>
      </w:divBdr>
    </w:div>
    <w:div w:id="313681219">
      <w:bodyDiv w:val="1"/>
      <w:marLeft w:val="0"/>
      <w:marRight w:val="0"/>
      <w:marTop w:val="0"/>
      <w:marBottom w:val="0"/>
      <w:divBdr>
        <w:top w:val="none" w:sz="0" w:space="0" w:color="auto"/>
        <w:left w:val="none" w:sz="0" w:space="0" w:color="auto"/>
        <w:bottom w:val="none" w:sz="0" w:space="0" w:color="auto"/>
        <w:right w:val="none" w:sz="0" w:space="0" w:color="auto"/>
      </w:divBdr>
    </w:div>
    <w:div w:id="440302874">
      <w:bodyDiv w:val="1"/>
      <w:marLeft w:val="0"/>
      <w:marRight w:val="0"/>
      <w:marTop w:val="0"/>
      <w:marBottom w:val="0"/>
      <w:divBdr>
        <w:top w:val="none" w:sz="0" w:space="0" w:color="auto"/>
        <w:left w:val="none" w:sz="0" w:space="0" w:color="auto"/>
        <w:bottom w:val="none" w:sz="0" w:space="0" w:color="auto"/>
        <w:right w:val="none" w:sz="0" w:space="0" w:color="auto"/>
      </w:divBdr>
      <w:divsChild>
        <w:div w:id="10760713">
          <w:marLeft w:val="0"/>
          <w:marRight w:val="0"/>
          <w:marTop w:val="100"/>
          <w:marBottom w:val="100"/>
          <w:divBdr>
            <w:top w:val="none" w:sz="0" w:space="0" w:color="auto"/>
            <w:left w:val="none" w:sz="0" w:space="0" w:color="auto"/>
            <w:bottom w:val="none" w:sz="0" w:space="0" w:color="auto"/>
            <w:right w:val="none" w:sz="0" w:space="0" w:color="auto"/>
          </w:divBdr>
          <w:divsChild>
            <w:div w:id="880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58626">
      <w:bodyDiv w:val="1"/>
      <w:marLeft w:val="0"/>
      <w:marRight w:val="0"/>
      <w:marTop w:val="0"/>
      <w:marBottom w:val="0"/>
      <w:divBdr>
        <w:top w:val="none" w:sz="0" w:space="0" w:color="auto"/>
        <w:left w:val="none" w:sz="0" w:space="0" w:color="auto"/>
        <w:bottom w:val="none" w:sz="0" w:space="0" w:color="auto"/>
        <w:right w:val="none" w:sz="0" w:space="0" w:color="auto"/>
      </w:divBdr>
    </w:div>
    <w:div w:id="542669258">
      <w:bodyDiv w:val="1"/>
      <w:marLeft w:val="0"/>
      <w:marRight w:val="0"/>
      <w:marTop w:val="0"/>
      <w:marBottom w:val="0"/>
      <w:divBdr>
        <w:top w:val="none" w:sz="0" w:space="0" w:color="auto"/>
        <w:left w:val="none" w:sz="0" w:space="0" w:color="auto"/>
        <w:bottom w:val="none" w:sz="0" w:space="0" w:color="auto"/>
        <w:right w:val="none" w:sz="0" w:space="0" w:color="auto"/>
      </w:divBdr>
    </w:div>
    <w:div w:id="608245964">
      <w:bodyDiv w:val="1"/>
      <w:marLeft w:val="0"/>
      <w:marRight w:val="0"/>
      <w:marTop w:val="0"/>
      <w:marBottom w:val="0"/>
      <w:divBdr>
        <w:top w:val="none" w:sz="0" w:space="0" w:color="auto"/>
        <w:left w:val="none" w:sz="0" w:space="0" w:color="auto"/>
        <w:bottom w:val="none" w:sz="0" w:space="0" w:color="auto"/>
        <w:right w:val="none" w:sz="0" w:space="0" w:color="auto"/>
      </w:divBdr>
    </w:div>
    <w:div w:id="668824628">
      <w:bodyDiv w:val="1"/>
      <w:marLeft w:val="0"/>
      <w:marRight w:val="0"/>
      <w:marTop w:val="0"/>
      <w:marBottom w:val="0"/>
      <w:divBdr>
        <w:top w:val="none" w:sz="0" w:space="0" w:color="auto"/>
        <w:left w:val="none" w:sz="0" w:space="0" w:color="auto"/>
        <w:bottom w:val="none" w:sz="0" w:space="0" w:color="auto"/>
        <w:right w:val="none" w:sz="0" w:space="0" w:color="auto"/>
      </w:divBdr>
    </w:div>
    <w:div w:id="746457917">
      <w:bodyDiv w:val="1"/>
      <w:marLeft w:val="0"/>
      <w:marRight w:val="0"/>
      <w:marTop w:val="0"/>
      <w:marBottom w:val="0"/>
      <w:divBdr>
        <w:top w:val="none" w:sz="0" w:space="0" w:color="auto"/>
        <w:left w:val="none" w:sz="0" w:space="0" w:color="auto"/>
        <w:bottom w:val="none" w:sz="0" w:space="0" w:color="auto"/>
        <w:right w:val="none" w:sz="0" w:space="0" w:color="auto"/>
      </w:divBdr>
    </w:div>
    <w:div w:id="771588039">
      <w:bodyDiv w:val="1"/>
      <w:marLeft w:val="0"/>
      <w:marRight w:val="0"/>
      <w:marTop w:val="0"/>
      <w:marBottom w:val="0"/>
      <w:divBdr>
        <w:top w:val="none" w:sz="0" w:space="0" w:color="auto"/>
        <w:left w:val="none" w:sz="0" w:space="0" w:color="auto"/>
        <w:bottom w:val="none" w:sz="0" w:space="0" w:color="auto"/>
        <w:right w:val="none" w:sz="0" w:space="0" w:color="auto"/>
      </w:divBdr>
    </w:div>
    <w:div w:id="848450705">
      <w:bodyDiv w:val="1"/>
      <w:marLeft w:val="0"/>
      <w:marRight w:val="0"/>
      <w:marTop w:val="0"/>
      <w:marBottom w:val="0"/>
      <w:divBdr>
        <w:top w:val="none" w:sz="0" w:space="0" w:color="auto"/>
        <w:left w:val="none" w:sz="0" w:space="0" w:color="auto"/>
        <w:bottom w:val="none" w:sz="0" w:space="0" w:color="auto"/>
        <w:right w:val="none" w:sz="0" w:space="0" w:color="auto"/>
      </w:divBdr>
    </w:div>
    <w:div w:id="894699466">
      <w:bodyDiv w:val="1"/>
      <w:marLeft w:val="0"/>
      <w:marRight w:val="0"/>
      <w:marTop w:val="0"/>
      <w:marBottom w:val="0"/>
      <w:divBdr>
        <w:top w:val="none" w:sz="0" w:space="0" w:color="auto"/>
        <w:left w:val="none" w:sz="0" w:space="0" w:color="auto"/>
        <w:bottom w:val="none" w:sz="0" w:space="0" w:color="auto"/>
        <w:right w:val="none" w:sz="0" w:space="0" w:color="auto"/>
      </w:divBdr>
    </w:div>
    <w:div w:id="1043869729">
      <w:bodyDiv w:val="1"/>
      <w:marLeft w:val="0"/>
      <w:marRight w:val="0"/>
      <w:marTop w:val="0"/>
      <w:marBottom w:val="0"/>
      <w:divBdr>
        <w:top w:val="none" w:sz="0" w:space="0" w:color="auto"/>
        <w:left w:val="none" w:sz="0" w:space="0" w:color="auto"/>
        <w:bottom w:val="none" w:sz="0" w:space="0" w:color="auto"/>
        <w:right w:val="none" w:sz="0" w:space="0" w:color="auto"/>
      </w:divBdr>
    </w:div>
    <w:div w:id="1059669796">
      <w:bodyDiv w:val="1"/>
      <w:marLeft w:val="0"/>
      <w:marRight w:val="0"/>
      <w:marTop w:val="0"/>
      <w:marBottom w:val="0"/>
      <w:divBdr>
        <w:top w:val="none" w:sz="0" w:space="0" w:color="auto"/>
        <w:left w:val="none" w:sz="0" w:space="0" w:color="auto"/>
        <w:bottom w:val="none" w:sz="0" w:space="0" w:color="auto"/>
        <w:right w:val="none" w:sz="0" w:space="0" w:color="auto"/>
      </w:divBdr>
    </w:div>
    <w:div w:id="1308172026">
      <w:bodyDiv w:val="1"/>
      <w:marLeft w:val="0"/>
      <w:marRight w:val="0"/>
      <w:marTop w:val="0"/>
      <w:marBottom w:val="0"/>
      <w:divBdr>
        <w:top w:val="none" w:sz="0" w:space="0" w:color="auto"/>
        <w:left w:val="none" w:sz="0" w:space="0" w:color="auto"/>
        <w:bottom w:val="none" w:sz="0" w:space="0" w:color="auto"/>
        <w:right w:val="none" w:sz="0" w:space="0" w:color="auto"/>
      </w:divBdr>
    </w:div>
    <w:div w:id="1330521389">
      <w:bodyDiv w:val="1"/>
      <w:marLeft w:val="0"/>
      <w:marRight w:val="0"/>
      <w:marTop w:val="0"/>
      <w:marBottom w:val="0"/>
      <w:divBdr>
        <w:top w:val="none" w:sz="0" w:space="0" w:color="auto"/>
        <w:left w:val="none" w:sz="0" w:space="0" w:color="auto"/>
        <w:bottom w:val="none" w:sz="0" w:space="0" w:color="auto"/>
        <w:right w:val="none" w:sz="0" w:space="0" w:color="auto"/>
      </w:divBdr>
    </w:div>
    <w:div w:id="1481187690">
      <w:bodyDiv w:val="1"/>
      <w:marLeft w:val="0"/>
      <w:marRight w:val="0"/>
      <w:marTop w:val="0"/>
      <w:marBottom w:val="0"/>
      <w:divBdr>
        <w:top w:val="none" w:sz="0" w:space="0" w:color="auto"/>
        <w:left w:val="none" w:sz="0" w:space="0" w:color="auto"/>
        <w:bottom w:val="none" w:sz="0" w:space="0" w:color="auto"/>
        <w:right w:val="none" w:sz="0" w:space="0" w:color="auto"/>
      </w:divBdr>
    </w:div>
    <w:div w:id="1496914788">
      <w:bodyDiv w:val="1"/>
      <w:marLeft w:val="0"/>
      <w:marRight w:val="0"/>
      <w:marTop w:val="0"/>
      <w:marBottom w:val="0"/>
      <w:divBdr>
        <w:top w:val="none" w:sz="0" w:space="0" w:color="auto"/>
        <w:left w:val="none" w:sz="0" w:space="0" w:color="auto"/>
        <w:bottom w:val="none" w:sz="0" w:space="0" w:color="auto"/>
        <w:right w:val="none" w:sz="0" w:space="0" w:color="auto"/>
      </w:divBdr>
    </w:div>
    <w:div w:id="1499806208">
      <w:bodyDiv w:val="1"/>
      <w:marLeft w:val="0"/>
      <w:marRight w:val="0"/>
      <w:marTop w:val="0"/>
      <w:marBottom w:val="0"/>
      <w:divBdr>
        <w:top w:val="none" w:sz="0" w:space="0" w:color="auto"/>
        <w:left w:val="none" w:sz="0" w:space="0" w:color="auto"/>
        <w:bottom w:val="none" w:sz="0" w:space="0" w:color="auto"/>
        <w:right w:val="none" w:sz="0" w:space="0" w:color="auto"/>
      </w:divBdr>
    </w:div>
    <w:div w:id="1622417504">
      <w:bodyDiv w:val="1"/>
      <w:marLeft w:val="0"/>
      <w:marRight w:val="0"/>
      <w:marTop w:val="0"/>
      <w:marBottom w:val="0"/>
      <w:divBdr>
        <w:top w:val="none" w:sz="0" w:space="0" w:color="auto"/>
        <w:left w:val="none" w:sz="0" w:space="0" w:color="auto"/>
        <w:bottom w:val="none" w:sz="0" w:space="0" w:color="auto"/>
        <w:right w:val="none" w:sz="0" w:space="0" w:color="auto"/>
      </w:divBdr>
      <w:divsChild>
        <w:div w:id="719329827">
          <w:marLeft w:val="0"/>
          <w:marRight w:val="0"/>
          <w:marTop w:val="0"/>
          <w:marBottom w:val="0"/>
          <w:divBdr>
            <w:top w:val="none" w:sz="0" w:space="0" w:color="auto"/>
            <w:left w:val="none" w:sz="0" w:space="0" w:color="auto"/>
            <w:bottom w:val="none" w:sz="0" w:space="0" w:color="auto"/>
            <w:right w:val="none" w:sz="0" w:space="0" w:color="auto"/>
          </w:divBdr>
        </w:div>
        <w:div w:id="1319842195">
          <w:marLeft w:val="0"/>
          <w:marRight w:val="0"/>
          <w:marTop w:val="0"/>
          <w:marBottom w:val="0"/>
          <w:divBdr>
            <w:top w:val="none" w:sz="0" w:space="0" w:color="auto"/>
            <w:left w:val="none" w:sz="0" w:space="0" w:color="auto"/>
            <w:bottom w:val="none" w:sz="0" w:space="0" w:color="auto"/>
            <w:right w:val="none" w:sz="0" w:space="0" w:color="auto"/>
          </w:divBdr>
        </w:div>
      </w:divsChild>
    </w:div>
    <w:div w:id="1832866750">
      <w:bodyDiv w:val="1"/>
      <w:marLeft w:val="0"/>
      <w:marRight w:val="0"/>
      <w:marTop w:val="0"/>
      <w:marBottom w:val="0"/>
      <w:divBdr>
        <w:top w:val="none" w:sz="0" w:space="0" w:color="auto"/>
        <w:left w:val="none" w:sz="0" w:space="0" w:color="auto"/>
        <w:bottom w:val="none" w:sz="0" w:space="0" w:color="auto"/>
        <w:right w:val="none" w:sz="0" w:space="0" w:color="auto"/>
      </w:divBdr>
    </w:div>
    <w:div w:id="1911847217">
      <w:bodyDiv w:val="1"/>
      <w:marLeft w:val="0"/>
      <w:marRight w:val="0"/>
      <w:marTop w:val="0"/>
      <w:marBottom w:val="0"/>
      <w:divBdr>
        <w:top w:val="none" w:sz="0" w:space="0" w:color="auto"/>
        <w:left w:val="none" w:sz="0" w:space="0" w:color="auto"/>
        <w:bottom w:val="none" w:sz="0" w:space="0" w:color="auto"/>
        <w:right w:val="none" w:sz="0" w:space="0" w:color="auto"/>
      </w:divBdr>
    </w:div>
    <w:div w:id="1962032203">
      <w:bodyDiv w:val="1"/>
      <w:marLeft w:val="0"/>
      <w:marRight w:val="0"/>
      <w:marTop w:val="0"/>
      <w:marBottom w:val="0"/>
      <w:divBdr>
        <w:top w:val="none" w:sz="0" w:space="0" w:color="auto"/>
        <w:left w:val="none" w:sz="0" w:space="0" w:color="auto"/>
        <w:bottom w:val="none" w:sz="0" w:space="0" w:color="auto"/>
        <w:right w:val="none" w:sz="0" w:space="0" w:color="auto"/>
      </w:divBdr>
    </w:div>
    <w:div w:id="2021546587">
      <w:bodyDiv w:val="1"/>
      <w:marLeft w:val="0"/>
      <w:marRight w:val="0"/>
      <w:marTop w:val="0"/>
      <w:marBottom w:val="0"/>
      <w:divBdr>
        <w:top w:val="none" w:sz="0" w:space="0" w:color="auto"/>
        <w:left w:val="none" w:sz="0" w:space="0" w:color="auto"/>
        <w:bottom w:val="none" w:sz="0" w:space="0" w:color="auto"/>
        <w:right w:val="none" w:sz="0" w:space="0" w:color="auto"/>
      </w:divBdr>
    </w:div>
    <w:div w:id="2021932887">
      <w:bodyDiv w:val="1"/>
      <w:marLeft w:val="0"/>
      <w:marRight w:val="0"/>
      <w:marTop w:val="0"/>
      <w:marBottom w:val="0"/>
      <w:divBdr>
        <w:top w:val="none" w:sz="0" w:space="0" w:color="auto"/>
        <w:left w:val="none" w:sz="0" w:space="0" w:color="auto"/>
        <w:bottom w:val="none" w:sz="0" w:space="0" w:color="auto"/>
        <w:right w:val="none" w:sz="0" w:space="0" w:color="auto"/>
      </w:divBdr>
    </w:div>
    <w:div w:id="2126776712">
      <w:bodyDiv w:val="1"/>
      <w:marLeft w:val="0"/>
      <w:marRight w:val="0"/>
      <w:marTop w:val="0"/>
      <w:marBottom w:val="0"/>
      <w:divBdr>
        <w:top w:val="none" w:sz="0" w:space="0" w:color="auto"/>
        <w:left w:val="none" w:sz="0" w:space="0" w:color="auto"/>
        <w:bottom w:val="none" w:sz="0" w:space="0" w:color="auto"/>
        <w:right w:val="none" w:sz="0" w:space="0" w:color="auto"/>
      </w:divBdr>
    </w:div>
    <w:div w:id="2137137256">
      <w:bodyDiv w:val="1"/>
      <w:marLeft w:val="0"/>
      <w:marRight w:val="0"/>
      <w:marTop w:val="0"/>
      <w:marBottom w:val="0"/>
      <w:divBdr>
        <w:top w:val="none" w:sz="0" w:space="0" w:color="auto"/>
        <w:left w:val="none" w:sz="0" w:space="0" w:color="auto"/>
        <w:bottom w:val="none" w:sz="0" w:space="0" w:color="auto"/>
        <w:right w:val="none" w:sz="0" w:space="0" w:color="auto"/>
      </w:divBdr>
      <w:divsChild>
        <w:div w:id="101168790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F027BF-AE29-4EF4-9B8A-C7D66E1B9B24}"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US"/>
        </a:p>
      </dgm:t>
    </dgm:pt>
    <dgm:pt modelId="{6370E37B-5134-434C-A41B-14D4844182A3}">
      <dgm:prSet phldrT="[Text]"/>
      <dgm:spPr>
        <a:xfrm>
          <a:off x="1984622" y="0"/>
          <a:ext cx="1460003" cy="730001"/>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a:solidFill>
                <a:sysClr val="window" lastClr="FFFFFF"/>
              </a:solidFill>
              <a:latin typeface="Calibri"/>
              <a:ea typeface="+mn-ea"/>
              <a:cs typeface="+mn-cs"/>
            </a:rPr>
            <a:t>Customer Base with the most use of Telemedicine</a:t>
          </a:r>
        </a:p>
      </dgm:t>
    </dgm:pt>
    <dgm:pt modelId="{7499BCBE-15D9-4580-867D-CB14AF7840D5}" type="parTrans" cxnId="{75B4FA08-56E2-4CCE-908D-FCB0DC8B9C8D}">
      <dgm:prSet/>
      <dgm:spPr/>
      <dgm:t>
        <a:bodyPr/>
        <a:lstStyle/>
        <a:p>
          <a:endParaRPr lang="en-US"/>
        </a:p>
      </dgm:t>
    </dgm:pt>
    <dgm:pt modelId="{A009ACC5-49FA-4B32-9E0C-4C536C3AA058}" type="sibTrans" cxnId="{75B4FA08-56E2-4CCE-908D-FCB0DC8B9C8D}">
      <dgm:prSet/>
      <dgm:spPr>
        <a:xfrm>
          <a:off x="1114351" y="-17945"/>
          <a:ext cx="3200546" cy="3200546"/>
        </a:xfrm>
        <a:prstGeom prst="circularArrow">
          <a:avLst>
            <a:gd name="adj1" fmla="val 5544"/>
            <a:gd name="adj2" fmla="val 330680"/>
            <a:gd name="adj3" fmla="val 13835513"/>
            <a:gd name="adj4" fmla="val 17349805"/>
            <a:gd name="adj5" fmla="val 5757"/>
          </a:avLst>
        </a:prstGeom>
        <a:solidFill>
          <a:srgbClr val="4F81BD">
            <a:tint val="40000"/>
            <a:hueOff val="0"/>
            <a:satOff val="0"/>
            <a:lumOff val="0"/>
            <a:alphaOff val="0"/>
          </a:srgbClr>
        </a:solidFill>
        <a:ln>
          <a:noFill/>
        </a:ln>
        <a:effectLst/>
      </dgm:spPr>
      <dgm:t>
        <a:bodyPr/>
        <a:lstStyle/>
        <a:p>
          <a:endParaRPr lang="en-US"/>
        </a:p>
      </dgm:t>
    </dgm:pt>
    <dgm:pt modelId="{62905DC0-1C58-4F77-AF55-1D3BAB21A26E}">
      <dgm:prSet phldrT="[Text]"/>
      <dgm:spPr>
        <a:xfrm>
          <a:off x="3425539" y="962813"/>
          <a:ext cx="1460003" cy="730001"/>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a:solidFill>
                <a:sysClr val="window" lastClr="FFFFFF"/>
              </a:solidFill>
              <a:latin typeface="Calibri"/>
              <a:ea typeface="+mn-ea"/>
              <a:cs typeface="+mn-cs"/>
            </a:rPr>
            <a:t>Specialty Services that Telemedicine seems to adapt to </a:t>
          </a:r>
        </a:p>
      </dgm:t>
    </dgm:pt>
    <dgm:pt modelId="{093C10C8-5413-4F5E-8078-78FEE5B7CA5C}" type="parTrans" cxnId="{E3253EBA-08EC-48E0-A313-24F2411DEA4A}">
      <dgm:prSet/>
      <dgm:spPr/>
      <dgm:t>
        <a:bodyPr/>
        <a:lstStyle/>
        <a:p>
          <a:endParaRPr lang="en-US"/>
        </a:p>
      </dgm:t>
    </dgm:pt>
    <dgm:pt modelId="{874D7071-D25D-46E6-8A04-019426EB2514}" type="sibTrans" cxnId="{E3253EBA-08EC-48E0-A313-24F2411DEA4A}">
      <dgm:prSet/>
      <dgm:spPr/>
      <dgm:t>
        <a:bodyPr/>
        <a:lstStyle/>
        <a:p>
          <a:endParaRPr lang="en-US"/>
        </a:p>
      </dgm:t>
    </dgm:pt>
    <dgm:pt modelId="{04B4E76C-E798-49FE-9C9C-69E61354D894}">
      <dgm:prSet phldrT="[Text]"/>
      <dgm:spPr>
        <a:xfrm>
          <a:off x="2815429" y="2469707"/>
          <a:ext cx="1460003" cy="730001"/>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a:solidFill>
                <a:sysClr val="window" lastClr="FFFFFF"/>
              </a:solidFill>
              <a:latin typeface="Calibri"/>
              <a:ea typeface="+mn-ea"/>
              <a:cs typeface="+mn-cs"/>
            </a:rPr>
            <a:t>Cost Savings for patients and facility in which area</a:t>
          </a:r>
        </a:p>
      </dgm:t>
    </dgm:pt>
    <dgm:pt modelId="{6B531CFB-D991-4578-A239-80E3099E9DA4}" type="parTrans" cxnId="{6E24CA74-9D36-4C23-84E9-7DEA2ACBE6E2}">
      <dgm:prSet/>
      <dgm:spPr/>
      <dgm:t>
        <a:bodyPr/>
        <a:lstStyle/>
        <a:p>
          <a:endParaRPr lang="en-US"/>
        </a:p>
      </dgm:t>
    </dgm:pt>
    <dgm:pt modelId="{A3DB64EB-CB8D-4AE3-B9EE-AEC19DEF8BF1}" type="sibTrans" cxnId="{6E24CA74-9D36-4C23-84E9-7DEA2ACBE6E2}">
      <dgm:prSet/>
      <dgm:spPr/>
      <dgm:t>
        <a:bodyPr/>
        <a:lstStyle/>
        <a:p>
          <a:endParaRPr lang="en-US"/>
        </a:p>
      </dgm:t>
    </dgm:pt>
    <dgm:pt modelId="{3BA374B0-BA21-475C-AB6E-921809EE432B}">
      <dgm:prSet phldrT="[Text]"/>
      <dgm:spPr>
        <a:xfrm>
          <a:off x="1210966" y="2469707"/>
          <a:ext cx="1460003" cy="730001"/>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a:solidFill>
                <a:sysClr val="window" lastClr="FFFFFF"/>
              </a:solidFill>
              <a:latin typeface="Calibri"/>
              <a:ea typeface="+mn-ea"/>
              <a:cs typeface="+mn-cs"/>
            </a:rPr>
            <a:t>Marketing to capture the largest populations attention</a:t>
          </a:r>
        </a:p>
      </dgm:t>
    </dgm:pt>
    <dgm:pt modelId="{D11A4EF3-C87F-4ACC-9F8F-E6E061339879}" type="parTrans" cxnId="{9CBE0096-D29E-43F1-B7B1-C966380668B2}">
      <dgm:prSet/>
      <dgm:spPr/>
      <dgm:t>
        <a:bodyPr/>
        <a:lstStyle/>
        <a:p>
          <a:endParaRPr lang="en-US"/>
        </a:p>
      </dgm:t>
    </dgm:pt>
    <dgm:pt modelId="{CF2EEA01-E929-40A7-8444-0EE05928A4D6}" type="sibTrans" cxnId="{9CBE0096-D29E-43F1-B7B1-C966380668B2}">
      <dgm:prSet/>
      <dgm:spPr/>
      <dgm:t>
        <a:bodyPr/>
        <a:lstStyle/>
        <a:p>
          <a:endParaRPr lang="en-US"/>
        </a:p>
      </dgm:t>
    </dgm:pt>
    <dgm:pt modelId="{DB7F7B0D-E7E6-40B4-8CFB-97DCB56F81F5}">
      <dgm:prSet phldrT="[Text]"/>
      <dgm:spPr>
        <a:xfrm>
          <a:off x="715159" y="943771"/>
          <a:ext cx="1460003" cy="730001"/>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US">
              <a:solidFill>
                <a:sysClr val="window" lastClr="FFFFFF"/>
              </a:solidFill>
              <a:latin typeface="Calibri"/>
              <a:ea typeface="+mn-ea"/>
              <a:cs typeface="+mn-cs"/>
            </a:rPr>
            <a:t>Security and Privacy for patient data</a:t>
          </a:r>
        </a:p>
      </dgm:t>
    </dgm:pt>
    <dgm:pt modelId="{4FC03181-7505-4852-9D30-E5BB19A87732}" type="parTrans" cxnId="{48996182-9B8D-4A79-B007-6C535C42440C}">
      <dgm:prSet/>
      <dgm:spPr/>
      <dgm:t>
        <a:bodyPr/>
        <a:lstStyle/>
        <a:p>
          <a:endParaRPr lang="en-US"/>
        </a:p>
      </dgm:t>
    </dgm:pt>
    <dgm:pt modelId="{2BC2BA54-BDBB-468B-8FD2-E05D3967C155}" type="sibTrans" cxnId="{48996182-9B8D-4A79-B007-6C535C42440C}">
      <dgm:prSet/>
      <dgm:spPr/>
      <dgm:t>
        <a:bodyPr/>
        <a:lstStyle/>
        <a:p>
          <a:endParaRPr lang="en-US"/>
        </a:p>
      </dgm:t>
    </dgm:pt>
    <dgm:pt modelId="{5ABF4C18-B8C2-4665-A779-896E0756A7C5}" type="pres">
      <dgm:prSet presAssocID="{50F027BF-AE29-4EF4-9B8A-C7D66E1B9B24}" presName="Name0" presStyleCnt="0">
        <dgm:presLayoutVars>
          <dgm:dir/>
          <dgm:resizeHandles val="exact"/>
        </dgm:presLayoutVars>
      </dgm:prSet>
      <dgm:spPr/>
      <dgm:t>
        <a:bodyPr/>
        <a:lstStyle/>
        <a:p>
          <a:endParaRPr lang="en-US"/>
        </a:p>
      </dgm:t>
    </dgm:pt>
    <dgm:pt modelId="{B2F05922-EF09-4A6A-8BB1-1C2CF36A3E2C}" type="pres">
      <dgm:prSet presAssocID="{50F027BF-AE29-4EF4-9B8A-C7D66E1B9B24}" presName="cycle" presStyleCnt="0"/>
      <dgm:spPr/>
    </dgm:pt>
    <dgm:pt modelId="{A74B0F86-5B80-4FD0-BB15-1195C20D425A}" type="pres">
      <dgm:prSet presAssocID="{6370E37B-5134-434C-A41B-14D4844182A3}" presName="nodeFirstNode" presStyleLbl="node1" presStyleIdx="0" presStyleCnt="5" custRadScaleRad="100073" custRadScaleInc="-1998">
        <dgm:presLayoutVars>
          <dgm:bulletEnabled val="1"/>
        </dgm:presLayoutVars>
      </dgm:prSet>
      <dgm:spPr/>
      <dgm:t>
        <a:bodyPr/>
        <a:lstStyle/>
        <a:p>
          <a:endParaRPr lang="en-US"/>
        </a:p>
      </dgm:t>
    </dgm:pt>
    <dgm:pt modelId="{B424035C-E794-47DD-B44F-099E769E8BE1}" type="pres">
      <dgm:prSet presAssocID="{A009ACC5-49FA-4B32-9E0C-4C536C3AA058}" presName="sibTransFirstNode" presStyleLbl="bgShp" presStyleIdx="0" presStyleCnt="1"/>
      <dgm:spPr/>
      <dgm:t>
        <a:bodyPr/>
        <a:lstStyle/>
        <a:p>
          <a:endParaRPr lang="en-US"/>
        </a:p>
      </dgm:t>
    </dgm:pt>
    <dgm:pt modelId="{B54E52B7-AB78-455E-A0D3-ECE72DF85F58}" type="pres">
      <dgm:prSet presAssocID="{62905DC0-1C58-4F77-AF55-1D3BAB21A26E}" presName="nodeFollowingNodes" presStyleLbl="node1" presStyleIdx="1" presStyleCnt="5" custRadScaleRad="107605" custRadScaleInc="3475">
        <dgm:presLayoutVars>
          <dgm:bulletEnabled val="1"/>
        </dgm:presLayoutVars>
      </dgm:prSet>
      <dgm:spPr/>
      <dgm:t>
        <a:bodyPr/>
        <a:lstStyle/>
        <a:p>
          <a:endParaRPr lang="en-US"/>
        </a:p>
      </dgm:t>
    </dgm:pt>
    <dgm:pt modelId="{184905E4-AED8-4C79-A199-C330845F54C7}" type="pres">
      <dgm:prSet presAssocID="{04B4E76C-E798-49FE-9C9C-69E61354D894}" presName="nodeFollowingNodes" presStyleLbl="node1" presStyleIdx="2" presStyleCnt="5">
        <dgm:presLayoutVars>
          <dgm:bulletEnabled val="1"/>
        </dgm:presLayoutVars>
      </dgm:prSet>
      <dgm:spPr/>
      <dgm:t>
        <a:bodyPr/>
        <a:lstStyle/>
        <a:p>
          <a:endParaRPr lang="en-US"/>
        </a:p>
      </dgm:t>
    </dgm:pt>
    <dgm:pt modelId="{F1542128-94A0-4FEA-9335-4A54EAE49FB0}" type="pres">
      <dgm:prSet presAssocID="{3BA374B0-BA21-475C-AB6E-921809EE432B}" presName="nodeFollowingNodes" presStyleLbl="node1" presStyleIdx="3" presStyleCnt="5">
        <dgm:presLayoutVars>
          <dgm:bulletEnabled val="1"/>
        </dgm:presLayoutVars>
      </dgm:prSet>
      <dgm:spPr/>
      <dgm:t>
        <a:bodyPr/>
        <a:lstStyle/>
        <a:p>
          <a:endParaRPr lang="en-US"/>
        </a:p>
      </dgm:t>
    </dgm:pt>
    <dgm:pt modelId="{D5E8A2E9-8742-4FDB-8F1E-CA2E7915A4A0}" type="pres">
      <dgm:prSet presAssocID="{DB7F7B0D-E7E6-40B4-8CFB-97DCB56F81F5}" presName="nodeFollowingNodes" presStyleLbl="node1" presStyleIdx="4" presStyleCnt="5">
        <dgm:presLayoutVars>
          <dgm:bulletEnabled val="1"/>
        </dgm:presLayoutVars>
      </dgm:prSet>
      <dgm:spPr/>
      <dgm:t>
        <a:bodyPr/>
        <a:lstStyle/>
        <a:p>
          <a:endParaRPr lang="en-US"/>
        </a:p>
      </dgm:t>
    </dgm:pt>
  </dgm:ptLst>
  <dgm:cxnLst>
    <dgm:cxn modelId="{E45B865E-D772-4A77-83B4-4A7BE4692D84}" type="presOf" srcId="{3BA374B0-BA21-475C-AB6E-921809EE432B}" destId="{F1542128-94A0-4FEA-9335-4A54EAE49FB0}" srcOrd="0" destOrd="0" presId="urn:microsoft.com/office/officeart/2005/8/layout/cycle3"/>
    <dgm:cxn modelId="{A862F920-87A6-4273-B107-D35DECF4FFB2}" type="presOf" srcId="{04B4E76C-E798-49FE-9C9C-69E61354D894}" destId="{184905E4-AED8-4C79-A199-C330845F54C7}" srcOrd="0" destOrd="0" presId="urn:microsoft.com/office/officeart/2005/8/layout/cycle3"/>
    <dgm:cxn modelId="{9CBE0096-D29E-43F1-B7B1-C966380668B2}" srcId="{50F027BF-AE29-4EF4-9B8A-C7D66E1B9B24}" destId="{3BA374B0-BA21-475C-AB6E-921809EE432B}" srcOrd="3" destOrd="0" parTransId="{D11A4EF3-C87F-4ACC-9F8F-E6E061339879}" sibTransId="{CF2EEA01-E929-40A7-8444-0EE05928A4D6}"/>
    <dgm:cxn modelId="{6E24CA74-9D36-4C23-84E9-7DEA2ACBE6E2}" srcId="{50F027BF-AE29-4EF4-9B8A-C7D66E1B9B24}" destId="{04B4E76C-E798-49FE-9C9C-69E61354D894}" srcOrd="2" destOrd="0" parTransId="{6B531CFB-D991-4578-A239-80E3099E9DA4}" sibTransId="{A3DB64EB-CB8D-4AE3-B9EE-AEC19DEF8BF1}"/>
    <dgm:cxn modelId="{C88D72F6-648B-4D72-B170-FFA0F1106B89}" type="presOf" srcId="{50F027BF-AE29-4EF4-9B8A-C7D66E1B9B24}" destId="{5ABF4C18-B8C2-4665-A779-896E0756A7C5}" srcOrd="0" destOrd="0" presId="urn:microsoft.com/office/officeart/2005/8/layout/cycle3"/>
    <dgm:cxn modelId="{48996182-9B8D-4A79-B007-6C535C42440C}" srcId="{50F027BF-AE29-4EF4-9B8A-C7D66E1B9B24}" destId="{DB7F7B0D-E7E6-40B4-8CFB-97DCB56F81F5}" srcOrd="4" destOrd="0" parTransId="{4FC03181-7505-4852-9D30-E5BB19A87732}" sibTransId="{2BC2BA54-BDBB-468B-8FD2-E05D3967C155}"/>
    <dgm:cxn modelId="{5524EC4F-CB66-40EF-A67D-FBDCE35F3677}" type="presOf" srcId="{6370E37B-5134-434C-A41B-14D4844182A3}" destId="{A74B0F86-5B80-4FD0-BB15-1195C20D425A}" srcOrd="0" destOrd="0" presId="urn:microsoft.com/office/officeart/2005/8/layout/cycle3"/>
    <dgm:cxn modelId="{FA9D4599-B7A0-46D3-8965-F41F90B6FEE9}" type="presOf" srcId="{62905DC0-1C58-4F77-AF55-1D3BAB21A26E}" destId="{B54E52B7-AB78-455E-A0D3-ECE72DF85F58}" srcOrd="0" destOrd="0" presId="urn:microsoft.com/office/officeart/2005/8/layout/cycle3"/>
    <dgm:cxn modelId="{75B4FA08-56E2-4CCE-908D-FCB0DC8B9C8D}" srcId="{50F027BF-AE29-4EF4-9B8A-C7D66E1B9B24}" destId="{6370E37B-5134-434C-A41B-14D4844182A3}" srcOrd="0" destOrd="0" parTransId="{7499BCBE-15D9-4580-867D-CB14AF7840D5}" sibTransId="{A009ACC5-49FA-4B32-9E0C-4C536C3AA058}"/>
    <dgm:cxn modelId="{E3253EBA-08EC-48E0-A313-24F2411DEA4A}" srcId="{50F027BF-AE29-4EF4-9B8A-C7D66E1B9B24}" destId="{62905DC0-1C58-4F77-AF55-1D3BAB21A26E}" srcOrd="1" destOrd="0" parTransId="{093C10C8-5413-4F5E-8078-78FEE5B7CA5C}" sibTransId="{874D7071-D25D-46E6-8A04-019426EB2514}"/>
    <dgm:cxn modelId="{E653088D-6FB5-4F43-95BB-430F8D333D81}" type="presOf" srcId="{DB7F7B0D-E7E6-40B4-8CFB-97DCB56F81F5}" destId="{D5E8A2E9-8742-4FDB-8F1E-CA2E7915A4A0}" srcOrd="0" destOrd="0" presId="urn:microsoft.com/office/officeart/2005/8/layout/cycle3"/>
    <dgm:cxn modelId="{C05BC235-80A7-4E05-914E-FC472A91B5CD}" type="presOf" srcId="{A009ACC5-49FA-4B32-9E0C-4C536C3AA058}" destId="{B424035C-E794-47DD-B44F-099E769E8BE1}" srcOrd="0" destOrd="0" presId="urn:microsoft.com/office/officeart/2005/8/layout/cycle3"/>
    <dgm:cxn modelId="{D4F01512-C079-4EAB-AA31-4B59E371ED20}" type="presParOf" srcId="{5ABF4C18-B8C2-4665-A779-896E0756A7C5}" destId="{B2F05922-EF09-4A6A-8BB1-1C2CF36A3E2C}" srcOrd="0" destOrd="0" presId="urn:microsoft.com/office/officeart/2005/8/layout/cycle3"/>
    <dgm:cxn modelId="{4F1046F4-7EA3-48C0-BEFC-2C83EBAFEC10}" type="presParOf" srcId="{B2F05922-EF09-4A6A-8BB1-1C2CF36A3E2C}" destId="{A74B0F86-5B80-4FD0-BB15-1195C20D425A}" srcOrd="0" destOrd="0" presId="urn:microsoft.com/office/officeart/2005/8/layout/cycle3"/>
    <dgm:cxn modelId="{33351F06-D069-49A0-B6F5-D1992C035360}" type="presParOf" srcId="{B2F05922-EF09-4A6A-8BB1-1C2CF36A3E2C}" destId="{B424035C-E794-47DD-B44F-099E769E8BE1}" srcOrd="1" destOrd="0" presId="urn:microsoft.com/office/officeart/2005/8/layout/cycle3"/>
    <dgm:cxn modelId="{F60E817E-EEF2-45FD-9BD7-5B9142CACB14}" type="presParOf" srcId="{B2F05922-EF09-4A6A-8BB1-1C2CF36A3E2C}" destId="{B54E52B7-AB78-455E-A0D3-ECE72DF85F58}" srcOrd="2" destOrd="0" presId="urn:microsoft.com/office/officeart/2005/8/layout/cycle3"/>
    <dgm:cxn modelId="{E9112AF5-6320-4078-A95F-AEDE7357ABBC}" type="presParOf" srcId="{B2F05922-EF09-4A6A-8BB1-1C2CF36A3E2C}" destId="{184905E4-AED8-4C79-A199-C330845F54C7}" srcOrd="3" destOrd="0" presId="urn:microsoft.com/office/officeart/2005/8/layout/cycle3"/>
    <dgm:cxn modelId="{BC87A4D5-19A2-4A14-B9DD-F4F45D6E2FD8}" type="presParOf" srcId="{B2F05922-EF09-4A6A-8BB1-1C2CF36A3E2C}" destId="{F1542128-94A0-4FEA-9335-4A54EAE49FB0}" srcOrd="4" destOrd="0" presId="urn:microsoft.com/office/officeart/2005/8/layout/cycle3"/>
    <dgm:cxn modelId="{C97149D8-147B-4FFD-9BBE-93747102CBF1}" type="presParOf" srcId="{B2F05922-EF09-4A6A-8BB1-1C2CF36A3E2C}" destId="{D5E8A2E9-8742-4FDB-8F1E-CA2E7915A4A0}" srcOrd="5" destOrd="0" presId="urn:microsoft.com/office/officeart/2005/8/layout/cycle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24035C-E794-47DD-B44F-099E769E8BE1}">
      <dsp:nvSpPr>
        <dsp:cNvPr id="0" name=""/>
        <dsp:cNvSpPr/>
      </dsp:nvSpPr>
      <dsp:spPr>
        <a:xfrm>
          <a:off x="1083128" y="-17382"/>
          <a:ext cx="3205750" cy="3205750"/>
        </a:xfrm>
        <a:prstGeom prst="circularArrow">
          <a:avLst>
            <a:gd name="adj1" fmla="val 5544"/>
            <a:gd name="adj2" fmla="val 330680"/>
            <a:gd name="adj3" fmla="val 13835513"/>
            <a:gd name="adj4" fmla="val 17349805"/>
            <a:gd name="adj5" fmla="val 5757"/>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A74B0F86-5B80-4FD0-BB15-1195C20D425A}">
      <dsp:nvSpPr>
        <dsp:cNvPr id="0" name=""/>
        <dsp:cNvSpPr/>
      </dsp:nvSpPr>
      <dsp:spPr>
        <a:xfrm>
          <a:off x="1956977" y="378"/>
          <a:ext cx="1458050" cy="72902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US" sz="1100" kern="1200">
              <a:solidFill>
                <a:sysClr val="window" lastClr="FFFFFF"/>
              </a:solidFill>
              <a:latin typeface="Calibri"/>
              <a:ea typeface="+mn-ea"/>
              <a:cs typeface="+mn-cs"/>
            </a:rPr>
            <a:t>Customer Base with the most use of Telemedicine</a:t>
          </a:r>
        </a:p>
      </dsp:txBody>
      <dsp:txXfrm>
        <a:off x="1992565" y="35966"/>
        <a:ext cx="1386874" cy="657849"/>
      </dsp:txXfrm>
    </dsp:sp>
    <dsp:sp modelId="{B54E52B7-AB78-455E-A0D3-ECE72DF85F58}">
      <dsp:nvSpPr>
        <dsp:cNvPr id="0" name=""/>
        <dsp:cNvSpPr/>
      </dsp:nvSpPr>
      <dsp:spPr>
        <a:xfrm>
          <a:off x="3400237" y="964764"/>
          <a:ext cx="1458050" cy="72902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US" sz="1100" kern="1200">
              <a:solidFill>
                <a:sysClr val="window" lastClr="FFFFFF"/>
              </a:solidFill>
              <a:latin typeface="Calibri"/>
              <a:ea typeface="+mn-ea"/>
              <a:cs typeface="+mn-cs"/>
            </a:rPr>
            <a:t>Specialty Services that Telemedicine seems to adapt to </a:t>
          </a:r>
        </a:p>
      </dsp:txBody>
      <dsp:txXfrm>
        <a:off x="3435825" y="1000352"/>
        <a:ext cx="1386874" cy="657849"/>
      </dsp:txXfrm>
    </dsp:sp>
    <dsp:sp modelId="{184905E4-AED8-4C79-A199-C330845F54C7}">
      <dsp:nvSpPr>
        <dsp:cNvPr id="0" name=""/>
        <dsp:cNvSpPr/>
      </dsp:nvSpPr>
      <dsp:spPr>
        <a:xfrm>
          <a:off x="2789136" y="2474107"/>
          <a:ext cx="1458050" cy="72902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US" sz="1100" kern="1200">
              <a:solidFill>
                <a:sysClr val="window" lastClr="FFFFFF"/>
              </a:solidFill>
              <a:latin typeface="Calibri"/>
              <a:ea typeface="+mn-ea"/>
              <a:cs typeface="+mn-cs"/>
            </a:rPr>
            <a:t>Cost Savings for patients and facility in which area</a:t>
          </a:r>
        </a:p>
      </dsp:txBody>
      <dsp:txXfrm>
        <a:off x="2824724" y="2509695"/>
        <a:ext cx="1386874" cy="657849"/>
      </dsp:txXfrm>
    </dsp:sp>
    <dsp:sp modelId="{F1542128-94A0-4FEA-9335-4A54EAE49FB0}">
      <dsp:nvSpPr>
        <dsp:cNvPr id="0" name=""/>
        <dsp:cNvSpPr/>
      </dsp:nvSpPr>
      <dsp:spPr>
        <a:xfrm>
          <a:off x="1182063" y="2474107"/>
          <a:ext cx="1458050" cy="72902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US" sz="1100" kern="1200">
              <a:solidFill>
                <a:sysClr val="window" lastClr="FFFFFF"/>
              </a:solidFill>
              <a:latin typeface="Calibri"/>
              <a:ea typeface="+mn-ea"/>
              <a:cs typeface="+mn-cs"/>
            </a:rPr>
            <a:t>Marketing to capture the largest populations attention</a:t>
          </a:r>
        </a:p>
      </dsp:txBody>
      <dsp:txXfrm>
        <a:off x="1217651" y="2509695"/>
        <a:ext cx="1386874" cy="657849"/>
      </dsp:txXfrm>
    </dsp:sp>
    <dsp:sp modelId="{D5E8A2E9-8742-4FDB-8F1E-CA2E7915A4A0}">
      <dsp:nvSpPr>
        <dsp:cNvPr id="0" name=""/>
        <dsp:cNvSpPr/>
      </dsp:nvSpPr>
      <dsp:spPr>
        <a:xfrm>
          <a:off x="685450" y="945690"/>
          <a:ext cx="1458050" cy="729025"/>
        </a:xfrm>
        <a:prstGeom prst="round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en-US" sz="1100" kern="1200">
              <a:solidFill>
                <a:sysClr val="window" lastClr="FFFFFF"/>
              </a:solidFill>
              <a:latin typeface="Calibri"/>
              <a:ea typeface="+mn-ea"/>
              <a:cs typeface="+mn-cs"/>
            </a:rPr>
            <a:t>Security and Privacy for patient data</a:t>
          </a:r>
        </a:p>
      </dsp:txBody>
      <dsp:txXfrm>
        <a:off x="721038" y="981278"/>
        <a:ext cx="1386874" cy="657849"/>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Fie18</b:Tag>
    <b:SourceType>InternetSite</b:SourceType>
    <b:Guid>{48BD0F6C-FFF4-4CF6-BCF4-5C6B3ACF9C25}</b:Guid>
    <b:Title>NCBI</b:Title>
    <b:URL>https://www.ncbi.nlm.nih.gov/books/NBK45445/</b:URL>
    <b:Author>
      <b:Editor>
        <b:NameList>
          <b:Person>
            <b:Last>Fields</b:Last>
            <b:First>MJ</b:First>
          </b:Person>
        </b:NameList>
      </b:Editor>
    </b:Author>
    <b:YearAccessed>2018</b:YearAccessed>
    <b:MonthAccessed>August</b:MonthAccessed>
    <b:DayAccessed>23</b:DayAccessed>
    <b:RefOrder>2</b:RefOrder>
  </b:Source>
  <b:Source>
    <b:Tag>She17</b:Tag>
    <b:SourceType>InternetSite</b:SourceType>
    <b:Guid>{A649E223-F8F3-4404-ABC4-072A3198E559}</b:Guid>
    <b:Title>American Jornal of Accountable care</b:Title>
    <b:InternetSiteTitle>The Promises and Pittfalls of Telmedicine</b:InternetSiteTitle>
    <b:Year>2017</b:Year>
    <b:Month>June</b:Month>
    <b:Day>19</b:Day>
    <b:URL>https://www.ajmc.com/journals/ajac/2017/2017-vol5-n2/the-promises-and-pitfalls-of-telemedicine</b:URL>
    <b:Author>
      <b:Author>
        <b:NameList>
          <b:Person>
            <b:Last>Sherling MD</b:Last>
            <b:First>Dawn</b:First>
          </b:Person>
          <b:Person>
            <b:Last>Sherling MD, MBA</b:Last>
            <b:First>Michael</b:First>
          </b:Person>
        </b:NameList>
      </b:Author>
    </b:Author>
    <b:RefOrder>3</b:RefOrder>
  </b:Source>
  <b:Source>
    <b:Tag>CDC18</b:Tag>
    <b:SourceType>InternetSite</b:SourceType>
    <b:Guid>{4DF7739A-CDB7-4BB6-BED4-CF2A093E27B2}</b:Guid>
    <b:Title>CDC</b:Title>
    <b:InternetSiteTitle>Health and Economic Cost of Chronic Disease</b:InternetSiteTitle>
    <b:Year>2018</b:Year>
    <b:Month>August</b:Month>
    <b:Day>7</b:Day>
    <b:URL>https://www.cdc.gov/chronicdisease/about/costs/index.htm</b:URL>
    <b:RefOrder>4</b:RefOrder>
  </b:Source>
  <b:Source>
    <b:Tag>ADD17</b:Tag>
    <b:SourceType>InternetSite</b:SourceType>
    <b:Guid>{94656EC0-95C5-4ED9-AA13-501E80F668E7}</b:Guid>
    <b:Title>ADD ON DATA</b:Title>
    <b:InternetSiteTitle>5 Ways telemedicine benefits providers and patients</b:InternetSiteTitle>
    <b:Year>2017</b:Year>
    <b:Month>September</b:Month>
    <b:Day>12</b:Day>
    <b:URL>https://www.addondata.com/2017/09/5-ways-telemedicine-benefits-providers-and-patients/</b:URL>
    <b:RefOrder>5</b:RefOrder>
  </b:Source>
  <b:Source>
    <b:Tag>Eys16</b:Tag>
    <b:SourceType>InternetSite</b:SourceType>
    <b:Guid>{0C9F1354-D359-4772-AC4A-3A36B2731404}</b:Guid>
    <b:Title>NCBI</b:Title>
    <b:InternetSiteTitle>Acceptability, Feasibility, and cost of telemedicine</b:InternetSiteTitle>
    <b:Year>2016</b:Year>
    <b:Month>May</b:Month>
    <b:Day>18</b:Day>
    <b:URL>https://www.ncbi.nlm.nih.gov/pmc/articles/PMC4906238/</b:URL>
    <b:Author>
      <b:Author>
        <b:NameList>
          <b:Person>
            <b:Last>Eysenbach</b:Last>
            <b:First>Gunther</b:First>
          </b:Person>
        </b:NameList>
      </b:Author>
    </b:Author>
    <b:RefOrder>6</b:RefOrder>
  </b:Source>
  <b:Source>
    <b:Tag>Ame</b:Tag>
    <b:SourceType>InternetSite</b:SourceType>
    <b:Guid>{6AA16460-1691-4A25-8396-D0A3DF61FE44}</b:Guid>
    <b:Title>American Telemedicine Association</b:Title>
    <b:InternetSiteTitle>American Telemedicine Association</b:InternetSiteTitle>
    <b:URL>http://www.americantelemed.org/home</b:URL>
    <b:RefOrder>7</b:RefOrder>
  </b:Source>
  <b:Source>
    <b:Tag>Pre18</b:Tag>
    <b:SourceType>InternetSite</b:SourceType>
    <b:Guid>{E791F3FF-3A1B-41A1-8954-AB60B94404AA}</b:Guid>
    <b:Title>Prescient &amp; Strategic Intelligence</b:Title>
    <b:Year>2018</b:Year>
    <b:Month>June</b:Month>
    <b:URL>https://www.psmarketresearch.com/press-release/global-telemedicine-market</b:URL>
    <b:RefOrder>8</b:RefOrder>
  </b:Source>
  <b:Source>
    <b:Tag>Sou</b:Tag>
    <b:SourceType>InternetSite</b:SourceType>
    <b:Guid>{4EB31F41-16D1-47AF-8D1D-7AED9B12645C}</b:Guid>
    <b:Title>Southeastern Telehealth Resource Center</b:Title>
    <b:URL>http://www.setrc.us/</b:URL>
    <b:RefOrder>9</b:RefOrder>
  </b:Source>
  <b:Source>
    <b:Tag>Mer18</b:Tag>
    <b:SourceType>InternetSite</b:SourceType>
    <b:Guid>{2F568AF1-5FBA-4021-82E4-EA75568224F4}</b:Guid>
    <b:Title>Improving Healthcare Efficiency With Telehealth</b:Title>
    <b:InternetSiteTitle>Health Recovery Solution</b:InternetSiteTitle>
    <b:Year>2018</b:Year>
    <b:Month>March</b:Month>
    <b:Day>18</b:Day>
    <b:URL>https://www.healthrecoverysolutions.com/blog/improving-healthcare-efficiency-with-telehealth</b:URL>
    <b:Author>
      <b:Author>
        <b:NameList>
          <b:Person>
            <b:Last>Mercer</b:Last>
            <b:First>Lily</b:First>
          </b:Person>
        </b:NameList>
      </b:Author>
    </b:Author>
    <b:RefOrder>10</b:RefOrder>
  </b:Source>
  <b:Source>
    <b:Tag>Pau</b:Tag>
    <b:SourceType>InternetSite</b:SourceType>
    <b:Guid>{0CC5C20B-2B93-421B-9719-D9E7BC2B429B}</b:Guid>
    <b:Title>Paulson &amp; Nace Attorneys at law</b:Title>
    <b:URL>https://www.paulsonandnace.com/telemedicine-misdiagnosis-medical-malpractice/</b:URL>
    <b:RefOrder>11</b:RefOrder>
  </b:Source>
  <b:Source>
    <b:Tag>Bau12</b:Tag>
    <b:SourceType>InternetSite</b:SourceType>
    <b:Guid>{8ECDB2E9-F940-4733-8E58-684EBDC47434}</b:Guid>
    <b:Title>Health IT</b:Title>
    <b:InternetSiteTitle>6 Niche Margets for Telemedicine</b:InternetSiteTitle>
    <b:Year>2012</b:Year>
    <b:Month>May</b:Month>
    <b:Day>23</b:Day>
    <b:URL>https://medcitynews.com/2012/05/6-niche-markets-for-telemedicine/</b:URL>
    <b:Author>
      <b:Author>
        <b:NameList>
          <b:Person>
            <b:Last>Baum</b:Last>
            <b:First>Stephanie</b:First>
          </b:Person>
        </b:NameList>
      </b:Author>
    </b:Author>
    <b:RefOrder>1</b:RefOrder>
  </b:Source>
</b:Sources>
</file>

<file path=customXml/itemProps1.xml><?xml version="1.0" encoding="utf-8"?>
<ds:datastoreItem xmlns:ds="http://schemas.openxmlformats.org/officeDocument/2006/customXml" ds:itemID="{8E9D8130-7012-43C7-A662-5427F6738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Education Management Corporation</Company>
  <LinksUpToDate>false</LinksUpToDate>
  <CharactersWithSpaces>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Lassitter</dc:creator>
  <cp:lastModifiedBy>Shannon Mathis</cp:lastModifiedBy>
  <cp:revision>3</cp:revision>
  <dcterms:created xsi:type="dcterms:W3CDTF">2018-09-17T18:36:00Z</dcterms:created>
  <dcterms:modified xsi:type="dcterms:W3CDTF">2018-09-20T14:02:00Z</dcterms:modified>
</cp:coreProperties>
</file>